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711"/>
        <w:gridCol w:w="3518"/>
        <w:gridCol w:w="1776"/>
        <w:gridCol w:w="1737"/>
        <w:gridCol w:w="1724"/>
      </w:tblGrid>
      <w:tr w:rsidR="00706765" w:rsidRPr="00852A7B" w14:paraId="4E607DF6" w14:textId="77777777" w:rsidTr="005429EF">
        <w:trPr>
          <w:jc w:val="center"/>
        </w:trPr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3612" w14:textId="36E446E2" w:rsidR="00F03AF2" w:rsidRPr="00852A7B" w:rsidRDefault="00F03AF2" w:rsidP="00C92175">
            <w:pPr>
              <w:ind w:left="0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comGrelha"/>
              <w:tblW w:w="3302" w:type="dxa"/>
              <w:jc w:val="center"/>
              <w:tblLook w:val="04A0" w:firstRow="1" w:lastRow="0" w:firstColumn="1" w:lastColumn="0" w:noHBand="0" w:noVBand="1"/>
            </w:tblPr>
            <w:tblGrid>
              <w:gridCol w:w="236"/>
              <w:gridCol w:w="2400"/>
              <w:gridCol w:w="222"/>
              <w:gridCol w:w="222"/>
              <w:gridCol w:w="222"/>
            </w:tblGrid>
            <w:tr w:rsidR="00941AE5" w:rsidRPr="00852A7B" w14:paraId="45DB0594" w14:textId="77777777" w:rsidTr="00917922">
              <w:trPr>
                <w:jc w:val="center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7F7CEAA" w14:textId="5014AAA4" w:rsidR="00941AE5" w:rsidRPr="00852A7B" w:rsidRDefault="00941AE5" w:rsidP="00941AE5">
                  <w:pPr>
                    <w:ind w:left="0"/>
                    <w:jc w:val="center"/>
                    <w:rPr>
                      <w:rFonts w:asciiTheme="minorBidi" w:hAnsi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4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C0508E" w14:textId="7DF78379" w:rsidR="00941AE5" w:rsidRPr="00852A7B" w:rsidRDefault="00917922" w:rsidP="00941AE5">
                  <w:pPr>
                    <w:ind w:left="0"/>
                    <w:jc w:val="center"/>
                    <w:rPr>
                      <w:rFonts w:asciiTheme="minorBidi" w:hAnsiTheme="minorBidi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noProof/>
                      <w:sz w:val="20"/>
                    </w:rPr>
                    <w:t xml:space="preserve">        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DF6115" w14:textId="16D01708" w:rsidR="00941AE5" w:rsidRPr="00852A7B" w:rsidRDefault="00941AE5" w:rsidP="00941AE5">
                  <w:pPr>
                    <w:ind w:left="0"/>
                    <w:jc w:val="center"/>
                    <w:rPr>
                      <w:rFonts w:asciiTheme="minorBidi" w:hAnsiTheme="minorBidi"/>
                      <w:sz w:val="20"/>
                      <w:szCs w:val="20"/>
                    </w:rPr>
                  </w:pPr>
                  <w:r w:rsidRPr="00852A7B">
                    <w:rPr>
                      <w:rFonts w:asciiTheme="minorBidi" w:hAnsiTheme="minorBidi"/>
                      <w:noProof/>
                      <w:sz w:val="20"/>
                      <w:szCs w:val="20"/>
                    </w:rPr>
                    <w:t xml:space="preserve">    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89C2219" w14:textId="5453F6FF" w:rsidR="00941AE5" w:rsidRPr="00852A7B" w:rsidRDefault="00941AE5" w:rsidP="00941AE5">
                  <w:pPr>
                    <w:ind w:left="360"/>
                    <w:jc w:val="center"/>
                    <w:rPr>
                      <w:rFonts w:asciiTheme="minorBidi" w:hAnsi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D4C6C9" w14:textId="3A760AB4" w:rsidR="00941AE5" w:rsidRPr="00852A7B" w:rsidRDefault="00917922" w:rsidP="00941AE5">
                  <w:pPr>
                    <w:ind w:left="0"/>
                    <w:jc w:val="center"/>
                    <w:rPr>
                      <w:rFonts w:asciiTheme="minorBidi" w:hAnsiTheme="minorBidi"/>
                      <w:sz w:val="20"/>
                      <w:szCs w:val="20"/>
                    </w:rPr>
                  </w:pPr>
                  <w:r>
                    <w:rPr>
                      <w:rFonts w:asciiTheme="minorBidi" w:hAnsiTheme="minorBidi"/>
                      <w:sz w:val="20"/>
                      <w:szCs w:val="20"/>
                    </w:rPr>
                    <w:t xml:space="preserve">               </w:t>
                  </w:r>
                </w:p>
              </w:tc>
            </w:tr>
          </w:tbl>
          <w:p w14:paraId="0B063AA4" w14:textId="1A979967" w:rsidR="00F03AF2" w:rsidRPr="00852A7B" w:rsidRDefault="00917922" w:rsidP="00C92175">
            <w:pPr>
              <w:ind w:left="0"/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   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460DA" w14:textId="340379DA" w:rsidR="00F03AF2" w:rsidRPr="00852A7B" w:rsidRDefault="00940D2E" w:rsidP="00C92175">
            <w:pPr>
              <w:ind w:left="0"/>
              <w:jc w:val="center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="Times New Roman"/>
                <w:noProof/>
                <w:sz w:val="20"/>
              </w:rPr>
              <w:t xml:space="preserve">                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43250" w14:textId="50D5E53F" w:rsidR="00F03AF2" w:rsidRPr="00852A7B" w:rsidRDefault="00F03AF2" w:rsidP="005429EF">
            <w:pPr>
              <w:ind w:left="360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D37F" w14:textId="7499CD89" w:rsidR="00F03AF2" w:rsidRPr="00852A7B" w:rsidRDefault="00F03AF2" w:rsidP="00C92175">
            <w:pPr>
              <w:ind w:left="0"/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17A6B5F7" w14:textId="6F7707BE" w:rsidR="00D34E0E" w:rsidRPr="00852A7B" w:rsidRDefault="00DA689D" w:rsidP="00F03AF2">
      <w:pPr>
        <w:ind w:left="0"/>
        <w:rPr>
          <w:rFonts w:asciiTheme="minorBidi" w:hAnsiTheme="minorBidi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D7A6024" wp14:editId="28EC3DD9">
                <wp:extent cx="304800" cy="304800"/>
                <wp:effectExtent l="0" t="3175" r="0" b="0"/>
                <wp:docPr id="1884718779" name="Retângulo 17" descr="WTCR GERMANY- Free Practice 1 - YouTub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71533" id="Retângulo 17" o:spid="_x0000_s1026" alt="WTCR GERMANY- Free Practice 1 - YouTu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06765">
        <w:rPr>
          <w:noProof/>
        </w:rPr>
        <w:drawing>
          <wp:inline distT="0" distB="0" distL="0" distR="0" wp14:anchorId="4470FA8F" wp14:editId="411EE9F3">
            <wp:extent cx="6240780" cy="2186940"/>
            <wp:effectExtent l="0" t="0" r="0" b="0"/>
            <wp:docPr id="1077000994" name="Imagem 1" descr="Uma imagem com texto, logótipo, Tipo de letra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0994" name="Imagem 1" descr="Uma imagem com texto, logótipo, Tipo de letra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5E8CB" w14:textId="74BEA7BC" w:rsidR="00941AE5" w:rsidRPr="00852A7B" w:rsidRDefault="006E2E50" w:rsidP="006E2E50">
      <w:pPr>
        <w:jc w:val="center"/>
        <w:rPr>
          <w:rFonts w:asciiTheme="minorBidi" w:hAnsiTheme="minorBidi"/>
          <w:sz w:val="20"/>
          <w:szCs w:val="20"/>
        </w:rPr>
      </w:pPr>
      <w:r w:rsidRPr="00CD7A90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pt-PT" w:bidi="he-IL"/>
        </w:rPr>
        <w:t>Single Seater Series</w:t>
      </w:r>
    </w:p>
    <w:p w14:paraId="2B86B4C9" w14:textId="46EDCC82" w:rsidR="00F03AF2" w:rsidRPr="00852A7B" w:rsidRDefault="00F03AF2" w:rsidP="00F03AF2">
      <w:pPr>
        <w:ind w:left="0"/>
        <w:rPr>
          <w:rFonts w:asciiTheme="minorBidi" w:hAnsiTheme="minorBidi"/>
          <w:sz w:val="20"/>
          <w:szCs w:val="20"/>
        </w:rPr>
      </w:pPr>
    </w:p>
    <w:p w14:paraId="44D35C09" w14:textId="0BB9017B" w:rsidR="00CA674C" w:rsidRPr="00852A7B" w:rsidRDefault="00CA674C" w:rsidP="00F03AF2">
      <w:pPr>
        <w:ind w:left="0"/>
        <w:jc w:val="center"/>
        <w:rPr>
          <w:rFonts w:asciiTheme="minorBidi" w:hAnsiTheme="minorBidi"/>
          <w:sz w:val="20"/>
          <w:szCs w:val="20"/>
        </w:rPr>
      </w:pPr>
    </w:p>
    <w:p w14:paraId="20FB8E9C" w14:textId="77777777" w:rsidR="009A0DBA" w:rsidRPr="00852A7B" w:rsidRDefault="009A0DBA" w:rsidP="009A0DBA">
      <w:pPr>
        <w:ind w:left="0"/>
        <w:jc w:val="center"/>
        <w:rPr>
          <w:rFonts w:asciiTheme="minorBidi" w:hAnsiTheme="minorBid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A0DBA" w:rsidRPr="00852A7B" w14:paraId="65AE753C" w14:textId="77777777" w:rsidTr="00107776">
        <w:tc>
          <w:tcPr>
            <w:tcW w:w="10456" w:type="dxa"/>
            <w:shd w:val="clear" w:color="auto" w:fill="DEEAF6" w:themeFill="accent5" w:themeFillTint="33"/>
          </w:tcPr>
          <w:p w14:paraId="6D9AC618" w14:textId="160B4951" w:rsidR="009A0DBA" w:rsidRPr="00852A7B" w:rsidRDefault="009A0DBA" w:rsidP="00107776">
            <w:pPr>
              <w:pStyle w:val="PargrafodaLista"/>
              <w:numPr>
                <w:ilvl w:val="0"/>
                <w:numId w:val="1"/>
              </w:numPr>
              <w:ind w:left="459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</w:rPr>
              <w:t>HORARIO</w:t>
            </w:r>
          </w:p>
        </w:tc>
      </w:tr>
    </w:tbl>
    <w:p w14:paraId="1D3E7879" w14:textId="77777777" w:rsidR="006E2E50" w:rsidRDefault="006E2E50" w:rsidP="00941AE5">
      <w:pPr>
        <w:ind w:left="0"/>
        <w:rPr>
          <w:rFonts w:asciiTheme="minorBidi" w:hAnsiTheme="minorBidi"/>
          <w:sz w:val="20"/>
          <w:szCs w:val="20"/>
        </w:rPr>
      </w:pPr>
    </w:p>
    <w:p w14:paraId="2826A354" w14:textId="4ED7C72C" w:rsidR="006E2E50" w:rsidRDefault="00A47934" w:rsidP="00941AE5">
      <w:pPr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De acordo com o publicado na Fpak , salvo adaptações que venham a ocorrer </w:t>
      </w:r>
    </w:p>
    <w:p w14:paraId="4FC08555" w14:textId="77777777" w:rsidR="006E2E50" w:rsidRPr="00852A7B" w:rsidRDefault="006E2E50" w:rsidP="00941AE5">
      <w:pPr>
        <w:ind w:left="0"/>
        <w:rPr>
          <w:rFonts w:asciiTheme="minorBidi" w:hAnsiTheme="minorBid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D345F" w:rsidRPr="00852A7B" w14:paraId="0B0737D6" w14:textId="77777777" w:rsidTr="005D345F">
        <w:tc>
          <w:tcPr>
            <w:tcW w:w="10456" w:type="dxa"/>
            <w:shd w:val="clear" w:color="auto" w:fill="DEEAF6" w:themeFill="accent5" w:themeFillTint="33"/>
          </w:tcPr>
          <w:p w14:paraId="70EB396E" w14:textId="7D0AEB62" w:rsidR="005D345F" w:rsidRPr="00852A7B" w:rsidRDefault="005D345F" w:rsidP="005D345F">
            <w:pPr>
              <w:pStyle w:val="PargrafodaLista"/>
              <w:numPr>
                <w:ilvl w:val="0"/>
                <w:numId w:val="1"/>
              </w:numPr>
              <w:ind w:left="459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</w:rPr>
              <w:t>DADOS DO CIRCUITO</w:t>
            </w:r>
          </w:p>
        </w:tc>
      </w:tr>
    </w:tbl>
    <w:p w14:paraId="2A6D6448" w14:textId="77777777" w:rsidR="004E7183" w:rsidRPr="007D0887" w:rsidRDefault="004E7183" w:rsidP="004E7183">
      <w:pPr>
        <w:spacing w:before="240" w:after="240" w:line="276" w:lineRule="auto"/>
        <w:ind w:left="0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eastAsia="Arial Narrow" w:hAnsi="Arial" w:cs="Arial"/>
          <w:sz w:val="20"/>
          <w:szCs w:val="20"/>
        </w:rPr>
        <w:t>Todos os postos de comissários estão equipados com extintores.</w:t>
      </w:r>
    </w:p>
    <w:p w14:paraId="41ACDFDE" w14:textId="77777777" w:rsidR="004E7183" w:rsidRPr="007D0887" w:rsidRDefault="004E7183" w:rsidP="004E7183">
      <w:pPr>
        <w:spacing w:line="276" w:lineRule="auto"/>
        <w:ind w:left="0"/>
        <w:rPr>
          <w:rFonts w:ascii="Arial" w:eastAsia="Arial Narrow" w:hAnsi="Arial" w:cs="Arial"/>
          <w:b/>
          <w:bCs/>
          <w:sz w:val="20"/>
          <w:szCs w:val="20"/>
        </w:rPr>
      </w:pPr>
      <w:r w:rsidRPr="007D0887">
        <w:rPr>
          <w:rFonts w:ascii="Arial" w:eastAsia="Arial Narrow" w:hAnsi="Arial" w:cs="Arial"/>
          <w:b/>
          <w:bCs/>
          <w:sz w:val="20"/>
          <w:szCs w:val="20"/>
        </w:rPr>
        <w:t>Especificações do circuito: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7059"/>
      </w:tblGrid>
      <w:tr w:rsidR="004E7183" w:rsidRPr="007D0887" w14:paraId="757D6A49" w14:textId="77777777" w:rsidTr="009A1AA3">
        <w:tc>
          <w:tcPr>
            <w:tcW w:w="3397" w:type="dxa"/>
          </w:tcPr>
          <w:p w14:paraId="20152CF4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Comprimento de uma volta:</w:t>
            </w:r>
          </w:p>
        </w:tc>
        <w:tc>
          <w:tcPr>
            <w:tcW w:w="7059" w:type="dxa"/>
          </w:tcPr>
          <w:p w14:paraId="676A564B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Theme="minorHAnsi" w:eastAsia="Arial Narrow" w:hAnsiTheme="minorHAnsi" w:cstheme="minorHAnsi"/>
                <w:sz w:val="22"/>
              </w:rPr>
              <w:t>4.163 metros</w:t>
            </w:r>
          </w:p>
        </w:tc>
      </w:tr>
      <w:tr w:rsidR="004E7183" w:rsidRPr="007D0887" w14:paraId="5A9A9E48" w14:textId="77777777" w:rsidTr="009A1AA3">
        <w:tc>
          <w:tcPr>
            <w:tcW w:w="3397" w:type="dxa"/>
          </w:tcPr>
          <w:p w14:paraId="67637A10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Localização da pole-position:</w:t>
            </w:r>
          </w:p>
        </w:tc>
        <w:tc>
          <w:tcPr>
            <w:tcW w:w="7059" w:type="dxa"/>
          </w:tcPr>
          <w:p w14:paraId="6E4EA847" w14:textId="3E334F20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Lado </w:t>
            </w:r>
            <w:r>
              <w:rPr>
                <w:rFonts w:ascii="Arial" w:eastAsia="Arial Narrow" w:hAnsi="Arial" w:cs="Arial"/>
                <w:sz w:val="20"/>
                <w:szCs w:val="20"/>
              </w:rPr>
              <w:t>esq</w:t>
            </w:r>
          </w:p>
        </w:tc>
      </w:tr>
      <w:tr w:rsidR="004E7183" w:rsidRPr="007D0887" w14:paraId="4D317AA0" w14:textId="77777777" w:rsidTr="009A1AA3">
        <w:tc>
          <w:tcPr>
            <w:tcW w:w="3397" w:type="dxa"/>
          </w:tcPr>
          <w:p w14:paraId="78B71EF9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Sinalização da Direção de Corrida:</w:t>
            </w:r>
          </w:p>
        </w:tc>
        <w:tc>
          <w:tcPr>
            <w:tcW w:w="7059" w:type="dxa"/>
          </w:tcPr>
          <w:p w14:paraId="242C2919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Lado direito da reta da meta, junto ao pórtico </w:t>
            </w:r>
            <w:r>
              <w:rPr>
                <w:rFonts w:ascii="Arial" w:eastAsia="Arial Narrow" w:hAnsi="Arial" w:cs="Arial"/>
                <w:sz w:val="20"/>
                <w:szCs w:val="20"/>
              </w:rPr>
              <w:t>de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luzes</w:t>
            </w:r>
          </w:p>
        </w:tc>
      </w:tr>
      <w:tr w:rsidR="004E7183" w:rsidRPr="007D0887" w14:paraId="4AEB485D" w14:textId="77777777" w:rsidTr="009A1AA3">
        <w:tc>
          <w:tcPr>
            <w:tcW w:w="3397" w:type="dxa"/>
          </w:tcPr>
          <w:p w14:paraId="7E3A1E18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Entrada no Pitlane:</w:t>
            </w:r>
          </w:p>
        </w:tc>
        <w:tc>
          <w:tcPr>
            <w:tcW w:w="7059" w:type="dxa"/>
          </w:tcPr>
          <w:p w14:paraId="16A173FC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Após Curva </w:t>
            </w:r>
            <w:r>
              <w:rPr>
                <w:rFonts w:ascii="Arial" w:eastAsia="Arial Narrow" w:hAnsi="Arial" w:cs="Arial"/>
                <w:sz w:val="20"/>
                <w:szCs w:val="20"/>
              </w:rPr>
              <w:t>11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(T</w:t>
            </w:r>
            <w:r>
              <w:rPr>
                <w:rFonts w:ascii="Arial" w:eastAsia="Arial Narrow" w:hAnsi="Arial" w:cs="Arial"/>
                <w:sz w:val="20"/>
                <w:szCs w:val="20"/>
              </w:rPr>
              <w:t>11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>)</w:t>
            </w:r>
          </w:p>
        </w:tc>
      </w:tr>
      <w:tr w:rsidR="004E7183" w:rsidRPr="007D0887" w14:paraId="434F5DB3" w14:textId="77777777" w:rsidTr="009A1AA3">
        <w:tc>
          <w:tcPr>
            <w:tcW w:w="3397" w:type="dxa"/>
          </w:tcPr>
          <w:p w14:paraId="3F43EC01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Limite de velocidade – Pitlane:</w:t>
            </w:r>
          </w:p>
        </w:tc>
        <w:tc>
          <w:tcPr>
            <w:tcW w:w="7059" w:type="dxa"/>
          </w:tcPr>
          <w:p w14:paraId="2BC1C27F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>60 km/h</w:t>
            </w:r>
          </w:p>
        </w:tc>
      </w:tr>
      <w:tr w:rsidR="004E7183" w:rsidRPr="007D0887" w14:paraId="797E8C25" w14:textId="77777777" w:rsidTr="009A1AA3">
        <w:tc>
          <w:tcPr>
            <w:tcW w:w="3397" w:type="dxa"/>
          </w:tcPr>
          <w:p w14:paraId="56CA7484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Verificações técnicas finais:</w:t>
            </w:r>
          </w:p>
        </w:tc>
        <w:tc>
          <w:tcPr>
            <w:tcW w:w="7059" w:type="dxa"/>
          </w:tcPr>
          <w:p w14:paraId="2FE4D9A6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Box técnica </w:t>
            </w:r>
          </w:p>
        </w:tc>
      </w:tr>
      <w:tr w:rsidR="004E7183" w:rsidRPr="007D0887" w14:paraId="491326F4" w14:textId="77777777" w:rsidTr="009A1AA3">
        <w:tc>
          <w:tcPr>
            <w:tcW w:w="3397" w:type="dxa"/>
          </w:tcPr>
          <w:p w14:paraId="06D3554A" w14:textId="77777777" w:rsidR="004E7183" w:rsidRPr="007D0887" w:rsidRDefault="004E7183" w:rsidP="009A1AA3">
            <w:pPr>
              <w:spacing w:line="276" w:lineRule="auto"/>
              <w:ind w:left="0"/>
              <w:jc w:val="left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Zona de cumprimento de penalidade de “Stop &amp; Go”:</w:t>
            </w:r>
          </w:p>
        </w:tc>
        <w:tc>
          <w:tcPr>
            <w:tcW w:w="7059" w:type="dxa"/>
            <w:vAlign w:val="center"/>
          </w:tcPr>
          <w:p w14:paraId="747BB672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>Lado direito, entrada do pit</w:t>
            </w:r>
          </w:p>
        </w:tc>
      </w:tr>
      <w:tr w:rsidR="004E7183" w:rsidRPr="007D0887" w14:paraId="66468F59" w14:textId="77777777" w:rsidTr="009A1AA3">
        <w:tc>
          <w:tcPr>
            <w:tcW w:w="3397" w:type="dxa"/>
            <w:vMerge w:val="restart"/>
          </w:tcPr>
          <w:p w14:paraId="7ECA3C13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Localização do Safety Car:</w:t>
            </w:r>
          </w:p>
        </w:tc>
        <w:tc>
          <w:tcPr>
            <w:tcW w:w="7059" w:type="dxa"/>
          </w:tcPr>
          <w:p w14:paraId="2F6F9226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Curva </w:t>
            </w:r>
            <w:r>
              <w:rPr>
                <w:rFonts w:ascii="Arial" w:eastAsia="Arial Narrow" w:hAnsi="Arial" w:cs="Arial"/>
                <w:sz w:val="20"/>
                <w:szCs w:val="20"/>
              </w:rPr>
              <w:t>8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 xml:space="preserve"> - (T</w:t>
            </w:r>
            <w:r>
              <w:rPr>
                <w:rFonts w:ascii="Arial" w:eastAsia="Arial Narrow" w:hAnsi="Arial" w:cs="Arial"/>
                <w:sz w:val="20"/>
                <w:szCs w:val="20"/>
              </w:rPr>
              <w:t>8</w:t>
            </w:r>
            <w:r w:rsidRPr="007D0887">
              <w:rPr>
                <w:rFonts w:ascii="Arial" w:eastAsia="Arial Narrow" w:hAnsi="Arial" w:cs="Arial"/>
                <w:sz w:val="20"/>
                <w:szCs w:val="20"/>
              </w:rPr>
              <w:t>) – Durante a volta de formação/partida</w:t>
            </w:r>
          </w:p>
        </w:tc>
      </w:tr>
      <w:tr w:rsidR="004E7183" w:rsidRPr="007D0887" w14:paraId="786BBECA" w14:textId="77777777" w:rsidTr="009A1AA3">
        <w:tc>
          <w:tcPr>
            <w:tcW w:w="3397" w:type="dxa"/>
            <w:vMerge/>
          </w:tcPr>
          <w:p w14:paraId="3BF6377A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59" w:type="dxa"/>
          </w:tcPr>
          <w:p w14:paraId="6FBB1D9B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>Lado esquerdo da entrada do Pitlane - Corrida</w:t>
            </w:r>
          </w:p>
        </w:tc>
      </w:tr>
      <w:tr w:rsidR="004E7183" w:rsidRPr="007D0887" w14:paraId="5A3A8841" w14:textId="77777777" w:rsidTr="009A1AA3">
        <w:tc>
          <w:tcPr>
            <w:tcW w:w="3397" w:type="dxa"/>
          </w:tcPr>
          <w:p w14:paraId="58833268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b/>
                <w:bCs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b/>
                <w:bCs/>
                <w:sz w:val="20"/>
                <w:szCs w:val="20"/>
              </w:rPr>
              <w:t>Aviso de entrada do Safety Car:</w:t>
            </w:r>
          </w:p>
        </w:tc>
        <w:tc>
          <w:tcPr>
            <w:tcW w:w="7059" w:type="dxa"/>
          </w:tcPr>
          <w:p w14:paraId="3C31B6B1" w14:textId="77777777" w:rsidR="004E7183" w:rsidRPr="007D0887" w:rsidRDefault="004E7183" w:rsidP="009A1AA3">
            <w:pPr>
              <w:spacing w:line="276" w:lineRule="auto"/>
              <w:ind w:left="0"/>
              <w:rPr>
                <w:rFonts w:ascii="Arial" w:eastAsia="Arial Narrow" w:hAnsi="Arial" w:cs="Arial"/>
                <w:sz w:val="20"/>
                <w:szCs w:val="20"/>
              </w:rPr>
            </w:pPr>
            <w:r w:rsidRPr="007D0887">
              <w:rPr>
                <w:rFonts w:ascii="Arial" w:eastAsia="Arial Narrow" w:hAnsi="Arial" w:cs="Arial"/>
                <w:sz w:val="20"/>
                <w:szCs w:val="20"/>
              </w:rPr>
              <w:t>O Safety Car apaga as luzes após a Curva 9 – (T9)</w:t>
            </w:r>
          </w:p>
        </w:tc>
      </w:tr>
    </w:tbl>
    <w:p w14:paraId="128A0B4B" w14:textId="77777777" w:rsidR="004E7183" w:rsidRDefault="004E7183" w:rsidP="004E7183">
      <w:pPr>
        <w:numPr>
          <w:ilvl w:val="0"/>
          <w:numId w:val="14"/>
        </w:numPr>
        <w:spacing w:before="60" w:after="60"/>
        <w:ind w:left="284" w:hanging="284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eastAsia="Arial Narrow" w:hAnsi="Arial" w:cs="Arial"/>
          <w:sz w:val="20"/>
          <w:szCs w:val="20"/>
        </w:rPr>
        <w:t xml:space="preserve">Sinalização do diretor de corrida é efetuada </w:t>
      </w:r>
      <w:r>
        <w:rPr>
          <w:rFonts w:ascii="Arial" w:eastAsia="Arial Narrow" w:hAnsi="Arial" w:cs="Arial"/>
          <w:sz w:val="20"/>
          <w:szCs w:val="20"/>
        </w:rPr>
        <w:t>n</w:t>
      </w:r>
      <w:r w:rsidRPr="007D0887">
        <w:rPr>
          <w:rFonts w:ascii="Arial" w:eastAsia="Arial Narrow" w:hAnsi="Arial" w:cs="Arial"/>
          <w:sz w:val="20"/>
          <w:szCs w:val="20"/>
        </w:rPr>
        <w:t xml:space="preserve">a pianha a seguir </w:t>
      </w:r>
      <w:r>
        <w:rPr>
          <w:rFonts w:ascii="Arial" w:eastAsia="Arial Narrow" w:hAnsi="Arial" w:cs="Arial"/>
          <w:sz w:val="20"/>
          <w:szCs w:val="20"/>
        </w:rPr>
        <w:t>à</w:t>
      </w:r>
      <w:r w:rsidRPr="007D0887">
        <w:rPr>
          <w:rFonts w:ascii="Arial" w:eastAsia="Arial Narrow" w:hAnsi="Arial" w:cs="Arial"/>
          <w:sz w:val="20"/>
          <w:szCs w:val="20"/>
        </w:rPr>
        <w:t xml:space="preserve"> meta, junto ao pórtico</w:t>
      </w:r>
      <w:r>
        <w:rPr>
          <w:rFonts w:ascii="Arial" w:eastAsia="Arial Narrow" w:hAnsi="Arial" w:cs="Arial"/>
          <w:sz w:val="20"/>
          <w:szCs w:val="20"/>
        </w:rPr>
        <w:t xml:space="preserve"> de luzes</w:t>
      </w:r>
      <w:r w:rsidRPr="007D0887">
        <w:rPr>
          <w:rFonts w:ascii="Arial" w:eastAsia="Arial Narrow" w:hAnsi="Arial" w:cs="Arial"/>
          <w:sz w:val="20"/>
          <w:szCs w:val="20"/>
        </w:rPr>
        <w:t>.</w:t>
      </w:r>
    </w:p>
    <w:p w14:paraId="54E00261" w14:textId="77777777" w:rsidR="004E7183" w:rsidRPr="007D0887" w:rsidRDefault="004E7183" w:rsidP="004E7183">
      <w:pPr>
        <w:spacing w:before="60" w:after="60"/>
        <w:ind w:left="0"/>
        <w:rPr>
          <w:rFonts w:ascii="Arial" w:eastAsia="Arial Narrow" w:hAnsi="Arial" w:cs="Arial"/>
          <w:sz w:val="20"/>
          <w:szCs w:val="20"/>
        </w:rPr>
      </w:pPr>
      <w:r>
        <w:rPr>
          <w:rFonts w:ascii="Arial" w:eastAsia="Arial Narrow" w:hAnsi="Arial" w:cs="Arial"/>
          <w:sz w:val="20"/>
          <w:szCs w:val="20"/>
        </w:rPr>
        <w:t xml:space="preserve">                                                                                                           </w:t>
      </w:r>
    </w:p>
    <w:p w14:paraId="082758E8" w14:textId="6C490D2E" w:rsidR="004E7183" w:rsidRPr="007D0887" w:rsidRDefault="007209FE" w:rsidP="004E7183">
      <w:pPr>
        <w:spacing w:before="60" w:after="60"/>
        <w:rPr>
          <w:rFonts w:ascii="Arial" w:eastAsia="Arial Narrow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98B906D" wp14:editId="2151807E">
            <wp:extent cx="6158230" cy="2727960"/>
            <wp:effectExtent l="0" t="0" r="0" b="0"/>
            <wp:docPr id="1435961712" name="Imagem 1" descr="Uma imagem com texto, captura de ecrã, 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61712" name="Imagem 1" descr="Uma imagem com texto, captura de ecrã, diagrama&#10;&#10;Descrição gerada automaticamente"/>
                    <pic:cNvPicPr/>
                  </pic:nvPicPr>
                  <pic:blipFill rotWithShape="1">
                    <a:blip r:embed="rId7"/>
                    <a:srcRect t="21228" b="15965"/>
                    <a:stretch/>
                  </pic:blipFill>
                  <pic:spPr bwMode="auto">
                    <a:xfrm>
                      <a:off x="0" y="0"/>
                      <a:ext cx="6158230" cy="27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7183">
        <w:rPr>
          <w:rFonts w:ascii="Arial" w:eastAsia="Arial Narrow" w:hAnsi="Arial" w:cs="Arial"/>
          <w:sz w:val="20"/>
          <w:szCs w:val="20"/>
        </w:rPr>
        <w:t xml:space="preserve">                                                                                                              </w:t>
      </w:r>
    </w:p>
    <w:p w14:paraId="688A74B3" w14:textId="3302EF64" w:rsidR="004E7183" w:rsidRPr="007D0887" w:rsidRDefault="004E7183" w:rsidP="004E7183">
      <w:pPr>
        <w:spacing w:before="60" w:after="60"/>
        <w:rPr>
          <w:rFonts w:ascii="Arial" w:eastAsia="Arial Narrow" w:hAnsi="Arial" w:cs="Arial"/>
          <w:sz w:val="20"/>
          <w:szCs w:val="20"/>
        </w:rPr>
      </w:pPr>
      <w:r w:rsidRPr="007D0887">
        <w:rPr>
          <w:rFonts w:ascii="Arial" w:eastAsia="Arial Narrow" w:hAnsi="Arial" w:cs="Arial"/>
          <w:noProof/>
          <w:sz w:val="20"/>
          <w:szCs w:val="20"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08206F" wp14:editId="31D1236F">
                <wp:simplePos x="0" y="0"/>
                <wp:positionH relativeFrom="column">
                  <wp:posOffset>7509510</wp:posOffset>
                </wp:positionH>
                <wp:positionV relativeFrom="paragraph">
                  <wp:posOffset>2101215</wp:posOffset>
                </wp:positionV>
                <wp:extent cx="2148840" cy="152400"/>
                <wp:effectExtent l="38100" t="0" r="22860" b="95250"/>
                <wp:wrapNone/>
                <wp:docPr id="1500775634" name="Conexão reta unidirecion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4884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517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1" o:spid="_x0000_s1026" type="#_x0000_t32" style="position:absolute;margin-left:591.3pt;margin-top:165.45pt;width:169.2pt;height:1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 w:rsidRPr="007D0887">
        <w:rPr>
          <w:rFonts w:ascii="Arial" w:eastAsia="Arial Narrow" w:hAnsi="Arial" w:cs="Arial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491C63" wp14:editId="72D2CB3E">
                <wp:simplePos x="0" y="0"/>
                <wp:positionH relativeFrom="column">
                  <wp:posOffset>9544050</wp:posOffset>
                </wp:positionH>
                <wp:positionV relativeFrom="paragraph">
                  <wp:posOffset>1872615</wp:posOffset>
                </wp:positionV>
                <wp:extent cx="2735580" cy="457200"/>
                <wp:effectExtent l="0" t="0" r="26670" b="19050"/>
                <wp:wrapNone/>
                <wp:docPr id="904784147" name="Fluxograma: Conexã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706807" w14:textId="77777777" w:rsidR="004E7183" w:rsidRDefault="004E7183" w:rsidP="004E7183">
                            <w:pPr>
                              <w:ind w:left="0"/>
                              <w:jc w:val="center"/>
                            </w:pPr>
                            <w:r>
                              <w:rPr>
                                <w:rFonts w:asciiTheme="minorHAnsi" w:eastAsia="Arial Narrow" w:hAnsiTheme="minorHAnsi" w:cstheme="minorHAnsi"/>
                                <w:szCs w:val="24"/>
                              </w:rPr>
                              <w:t>Formação  da grelha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491C6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xão 2" o:spid="_x0000_s1026" type="#_x0000_t120" style="position:absolute;left:0;text-align:left;margin-left:751.5pt;margin-top:147.45pt;width:215.4pt;height:3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" fillcolor="#4472c4 [3204]" strokecolor="#1f3763 [1604]" strokeweight="1pt">
                <v:stroke joinstyle="miter"/>
                <v:textbox>
                  <w:txbxContent>
                    <w:p w14:paraId="32706807" w14:textId="77777777" w:rsidR="004E7183" w:rsidRDefault="004E7183" w:rsidP="004E7183">
                      <w:pPr>
                        <w:ind w:left="0"/>
                        <w:jc w:val="center"/>
                      </w:pPr>
                      <w:proofErr w:type="gramStart"/>
                      <w:r>
                        <w:rPr>
                          <w:rFonts w:asciiTheme="minorHAnsi" w:eastAsia="Arial Narrow" w:hAnsiTheme="minorHAnsi" w:cstheme="minorHAnsi"/>
                          <w:szCs w:val="24"/>
                        </w:rPr>
                        <w:t>Formação  da</w:t>
                      </w:r>
                      <w:proofErr w:type="gramEnd"/>
                      <w:r>
                        <w:rPr>
                          <w:rFonts w:asciiTheme="minorHAnsi" w:eastAsia="Arial Narrow" w:hAnsiTheme="minorHAnsi" w:cstheme="minorHAnsi"/>
                          <w:szCs w:val="24"/>
                        </w:rPr>
                        <w:t xml:space="preserve"> grelha</w:t>
                      </w:r>
                    </w:p>
                  </w:txbxContent>
                </v:textbox>
              </v:shape>
            </w:pict>
          </mc:Fallback>
        </mc:AlternateContent>
      </w:r>
    </w:p>
    <w:p w14:paraId="335134BC" w14:textId="38FDDF10" w:rsidR="0049201B" w:rsidRPr="00852A7B" w:rsidRDefault="004E7183" w:rsidP="004E7183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7D0887">
        <w:rPr>
          <w:rFonts w:ascii="Arial" w:hAnsi="Arial" w:cs="Arial"/>
          <w:noProof/>
          <w:sz w:val="20"/>
          <w:szCs w:val="20"/>
        </w:rPr>
        <w:t xml:space="preserve">                                               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852A7B" w14:paraId="16E9B615" w14:textId="77777777" w:rsidTr="00107776">
        <w:tc>
          <w:tcPr>
            <w:tcW w:w="10456" w:type="dxa"/>
            <w:shd w:val="clear" w:color="auto" w:fill="DEEAF6" w:themeFill="accent5" w:themeFillTint="33"/>
          </w:tcPr>
          <w:p w14:paraId="4D60D575" w14:textId="77777777" w:rsidR="0049201B" w:rsidRPr="00852A7B" w:rsidRDefault="0049201B" w:rsidP="00107776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</w:rPr>
              <w:t>CONDUÇÃO</w:t>
            </w:r>
          </w:p>
        </w:tc>
      </w:tr>
    </w:tbl>
    <w:p w14:paraId="1EFB0F89" w14:textId="77777777" w:rsidR="0049201B" w:rsidRPr="00852A7B" w:rsidRDefault="0049201B" w:rsidP="0049201B">
      <w:pPr>
        <w:spacing w:before="240"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Os pilotos são relembrados para prestarem especial atenção à sinalização das bandeiras conforme o Código Desportivo Internacional.</w:t>
      </w:r>
    </w:p>
    <w:p w14:paraId="208FAE53" w14:textId="77777777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Os pilotos têm de utilizar exclusivamente a pista a todo o momento. A fim de dissipar qualquer dúvida:</w:t>
      </w:r>
    </w:p>
    <w:p w14:paraId="685513CF" w14:textId="77777777" w:rsidR="00B82E28" w:rsidRPr="00852A7B" w:rsidRDefault="00B82E28" w:rsidP="00B82E28">
      <w:pPr>
        <w:pStyle w:val="PargrafodaLista"/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 - Os condutores têm de utilizar exclusivamente a pista a todo o momento. A fim de dissipar qualquer dúvida: a) as linhas brancas que definem os limites da pista são consideradas como fazendo parte da pista, mas as bermas e corretores não. </w:t>
      </w:r>
    </w:p>
    <w:p w14:paraId="2490493B" w14:textId="3F75317D" w:rsidR="0049201B" w:rsidRDefault="00B82E28" w:rsidP="00B82E28">
      <w:pPr>
        <w:pStyle w:val="PargrafodaLista"/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-  um condutor será considerado como tendo saído da pista, se nenhuma parte da sua viatura permanecer em contato com a pista </w:t>
      </w:r>
      <w:r w:rsidR="0049201B" w:rsidRPr="00852A7B">
        <w:rPr>
          <w:rFonts w:asciiTheme="minorBidi" w:hAnsiTheme="minorBidi"/>
          <w:sz w:val="20"/>
          <w:szCs w:val="20"/>
        </w:rPr>
        <w:t xml:space="preserve"> (Artº 1</w:t>
      </w:r>
      <w:r w:rsidRPr="00852A7B">
        <w:rPr>
          <w:rFonts w:asciiTheme="minorBidi" w:hAnsiTheme="minorBidi"/>
          <w:sz w:val="20"/>
          <w:szCs w:val="20"/>
        </w:rPr>
        <w:t>6</w:t>
      </w:r>
      <w:r w:rsidR="0049201B" w:rsidRPr="00852A7B">
        <w:rPr>
          <w:rFonts w:asciiTheme="minorBidi" w:hAnsiTheme="minorBidi"/>
          <w:sz w:val="20"/>
          <w:szCs w:val="20"/>
        </w:rPr>
        <w:t>.19 das PEV)</w:t>
      </w:r>
    </w:p>
    <w:p w14:paraId="0DF85B0F" w14:textId="5FC12409" w:rsidR="00BE17F6" w:rsidRPr="00852A7B" w:rsidRDefault="00BE17F6" w:rsidP="00B82E28">
      <w:pPr>
        <w:pStyle w:val="PargrafodaLista"/>
        <w:spacing w:line="276" w:lineRule="auto"/>
        <w:rPr>
          <w:rFonts w:asciiTheme="minorBidi" w:hAnsiTheme="minorBidi"/>
          <w:sz w:val="20"/>
          <w:szCs w:val="20"/>
        </w:rPr>
      </w:pPr>
      <w:r>
        <w:t>Se uma viatura sair da pista por uma qualquer razão o condutor pode retomar a corrida. Todavia, isso tem de ser feito no respeito das normas de segurança e sem daí retirar qualquer vantagem duradoura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9201B" w:rsidRPr="00852A7B" w14:paraId="4D3DFC8D" w14:textId="77777777" w:rsidTr="00107776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5ABDC080" w14:textId="77777777" w:rsidR="0049201B" w:rsidRPr="00852A7B" w:rsidRDefault="0049201B" w:rsidP="00107776">
            <w:pPr>
              <w:spacing w:line="276" w:lineRule="auto"/>
              <w:ind w:left="0"/>
              <w:rPr>
                <w:rFonts w:asciiTheme="minorBidi" w:hAnsiTheme="minorBidi"/>
                <w:sz w:val="20"/>
                <w:szCs w:val="20"/>
              </w:rPr>
            </w:pPr>
            <w:r w:rsidRPr="00852A7B">
              <w:rPr>
                <w:rFonts w:asciiTheme="minorBidi" w:eastAsia="Arial Narrow" w:hAnsiTheme="minorBidi"/>
                <w:b/>
                <w:noProof/>
                <w:sz w:val="20"/>
                <w:szCs w:val="20"/>
                <w:lang w:eastAsia="pt-PT"/>
              </w:rPr>
              <w:drawing>
                <wp:inline distT="0" distB="0" distL="0" distR="0" wp14:anchorId="29B198DC" wp14:editId="05F0E4BF">
                  <wp:extent cx="2674620" cy="1751040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970" cy="176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14:paraId="3C8ECC3C" w14:textId="77777777" w:rsidR="0049201B" w:rsidRPr="00852A7B" w:rsidRDefault="0049201B" w:rsidP="00107776">
            <w:pPr>
              <w:spacing w:line="276" w:lineRule="auto"/>
              <w:ind w:left="0"/>
              <w:rPr>
                <w:rFonts w:asciiTheme="minorBidi" w:hAnsiTheme="minorBidi"/>
                <w:sz w:val="20"/>
                <w:szCs w:val="20"/>
              </w:rPr>
            </w:pPr>
            <w:r w:rsidRPr="00852A7B">
              <w:rPr>
                <w:rFonts w:asciiTheme="minorBidi" w:eastAsia="Arial Narrow" w:hAnsiTheme="minorBidi"/>
                <w:b/>
                <w:noProof/>
                <w:sz w:val="20"/>
                <w:szCs w:val="20"/>
                <w:lang w:eastAsia="pt-PT"/>
              </w:rPr>
              <w:drawing>
                <wp:inline distT="0" distB="0" distL="0" distR="0" wp14:anchorId="05C2FA74" wp14:editId="2E6933A4">
                  <wp:extent cx="2407920" cy="160402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738" cy="1613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0E967F" w14:textId="77777777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</w:p>
    <w:p w14:paraId="53537974" w14:textId="77777777" w:rsidR="005E13B8" w:rsidRPr="00852A7B" w:rsidRDefault="005E13B8" w:rsidP="00FB2D73">
      <w:pPr>
        <w:spacing w:line="276" w:lineRule="auto"/>
        <w:rPr>
          <w:rFonts w:asciiTheme="minorBidi" w:hAnsiTheme="minorBidi"/>
          <w:sz w:val="20"/>
          <w:szCs w:val="20"/>
        </w:rPr>
      </w:pPr>
    </w:p>
    <w:p w14:paraId="7BF98455" w14:textId="7B7022CE" w:rsidR="005E13B8" w:rsidRPr="00852A7B" w:rsidRDefault="005E13B8" w:rsidP="00FB2D7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São interditas em pista quaisquer manobras suscetíveis de prejudicar outros concorrentes, tais como :</w:t>
      </w:r>
    </w:p>
    <w:p w14:paraId="1D593F72" w14:textId="17F435F8" w:rsidR="005E13B8" w:rsidRPr="00852A7B" w:rsidRDefault="005E13B8" w:rsidP="00FB2D73">
      <w:pPr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- mudar várias vezes de direção para defender a posição,</w:t>
      </w:r>
    </w:p>
    <w:p w14:paraId="50AD96D8" w14:textId="78536C4A" w:rsidR="005E13B8" w:rsidRPr="00852A7B" w:rsidRDefault="005E13B8" w:rsidP="00FB2D73">
      <w:pPr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- toques deliberados, </w:t>
      </w:r>
    </w:p>
    <w:p w14:paraId="1B90FE5B" w14:textId="2B98979B" w:rsidR="005E13B8" w:rsidRPr="00852A7B" w:rsidRDefault="005E13B8" w:rsidP="00FB2D73">
      <w:pPr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- empurrar outro concorrente para fora de pista,</w:t>
      </w:r>
    </w:p>
    <w:p w14:paraId="71DCF457" w14:textId="587BAF82" w:rsidR="005E13B8" w:rsidRPr="00852A7B" w:rsidRDefault="005E13B8" w:rsidP="00FB2D73">
      <w:pPr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- efetuar mudanças anormais de direção com o intuito de prejudicar outro concorrente </w:t>
      </w:r>
    </w:p>
    <w:p w14:paraId="5D53F10D" w14:textId="7FD04D61" w:rsidR="005E13B8" w:rsidRPr="00852A7B" w:rsidRDefault="005E13B8" w:rsidP="00FB2D73">
      <w:pPr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- efetuar manobras de condução antidesportiva.</w:t>
      </w:r>
    </w:p>
    <w:p w14:paraId="10B6EFB8" w14:textId="0559B3D0" w:rsidR="005E13B8" w:rsidRPr="00852A7B" w:rsidRDefault="005E13B8" w:rsidP="00FB2D73">
      <w:pPr>
        <w:spacing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 </w:t>
      </w:r>
    </w:p>
    <w:p w14:paraId="145D309E" w14:textId="16B8D4FF" w:rsidR="005E13B8" w:rsidRPr="00852A7B" w:rsidRDefault="005E13B8" w:rsidP="00FB2D7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Após o final da corrida (bandeira de xadrez) e até à entrada no parque fechado e dentro deste, é interdito efetuar manobras que se configurem como derrapagens (piões), que possam eventualmente colocar em perigo os outros concorrentes em prova ou os comissários em serviço. </w:t>
      </w:r>
    </w:p>
    <w:p w14:paraId="3A7BA26F" w14:textId="77777777" w:rsidR="005E13B8" w:rsidRPr="00852A7B" w:rsidRDefault="005E13B8" w:rsidP="00FB2D7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</w:p>
    <w:p w14:paraId="700D1948" w14:textId="05D43ED8" w:rsidR="005E13B8" w:rsidRPr="00852A7B" w:rsidRDefault="005E13B8" w:rsidP="00FB2D7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Todo o condutor que cometa alguma das infrações antes referidas, será objeto de relatório para os comissários desportivos que decidirão a penalidade a aplicar</w:t>
      </w:r>
    </w:p>
    <w:p w14:paraId="120D4641" w14:textId="00ED1AC4" w:rsidR="0049201B" w:rsidRPr="00852A7B" w:rsidRDefault="0049201B" w:rsidP="00FB2D73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Tanto na entrada como na saída do pitlane, existe uma linha branca contínua pintada na pista, com a intenção de separar as viaturas que nela circulam normalmente daquelas que entram ou saem do pitlane. As viaturas que acedam ou abandonem o mesmo não poderão pisar as linhas, exceto em caso de força maior, reconhecido como tal pelos comissários desportivos (Artº 16.16</w:t>
      </w:r>
      <w:r w:rsidR="00917922">
        <w:rPr>
          <w:rFonts w:asciiTheme="minorBidi" w:hAnsiTheme="minorBidi"/>
          <w:sz w:val="20"/>
          <w:szCs w:val="20"/>
        </w:rPr>
        <w:t>.2</w:t>
      </w:r>
      <w:r w:rsidRPr="00852A7B">
        <w:rPr>
          <w:rFonts w:asciiTheme="minorBidi" w:hAnsiTheme="minorBidi"/>
          <w:sz w:val="20"/>
          <w:szCs w:val="20"/>
        </w:rPr>
        <w:t xml:space="preserve"> das PEV).</w:t>
      </w:r>
    </w:p>
    <w:p w14:paraId="224CDB0C" w14:textId="23287818" w:rsidR="0049201B" w:rsidRPr="00852A7B" w:rsidRDefault="007209FE" w:rsidP="0049201B">
      <w:pPr>
        <w:spacing w:before="240" w:line="276" w:lineRule="auto"/>
        <w:ind w:left="0"/>
        <w:jc w:val="center"/>
        <w:rPr>
          <w:rFonts w:asciiTheme="minorBidi" w:hAnsiTheme="minorBid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465C9A" wp14:editId="61CED096">
                <wp:simplePos x="0" y="0"/>
                <wp:positionH relativeFrom="margin">
                  <wp:posOffset>2366645</wp:posOffset>
                </wp:positionH>
                <wp:positionV relativeFrom="paragraph">
                  <wp:posOffset>142875</wp:posOffset>
                </wp:positionV>
                <wp:extent cx="994410" cy="657860"/>
                <wp:effectExtent l="16510" t="17780" r="68580" b="26035"/>
                <wp:wrapNone/>
                <wp:docPr id="1600495050" name="Conexão reta unidirecion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994410" cy="6578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2633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xão reta unidirecional 2" o:spid="_x0000_s1026" type="#_x0000_t34" style="position:absolute;margin-left:186.35pt;margin-top:11.25pt;width:78.3pt;height:51.8pt;rotation:9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" strokecolor="red" strokeweight="2.25pt">
                <v:stroke endarrow="block"/>
                <w10:wrap anchorx="margin"/>
              </v:shape>
            </w:pict>
          </mc:Fallback>
        </mc:AlternateContent>
      </w:r>
      <w:r w:rsidR="0049201B" w:rsidRPr="00852A7B">
        <w:rPr>
          <w:rFonts w:asciiTheme="minorBidi" w:hAnsiTheme="minorBidi"/>
          <w:noProof/>
          <w:sz w:val="20"/>
          <w:szCs w:val="20"/>
          <w:lang w:eastAsia="pt-PT"/>
        </w:rPr>
        <w:drawing>
          <wp:inline distT="0" distB="0" distL="0" distR="0" wp14:anchorId="33956D98" wp14:editId="228272DA">
            <wp:extent cx="2559638" cy="1564742"/>
            <wp:effectExtent l="0" t="0" r="0" b="0"/>
            <wp:docPr id="53259" name="Picture 11" descr="E:\Corridas\Direção de Corrida\Estoril\fotos\IMG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9" name="Picture 11" descr="E:\Corridas\Direção de Corrida\Estoril\fotos\IMG_0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69" cy="1579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C0E02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lastRenderedPageBreak/>
        <w:t xml:space="preserve">A zona das boxes (Pitlane) está dividida em duas zonas, separadas por uma faixa azul: “fast lane” (zona de circulação) e “working lane” (zona de trabalho). As viaturas a circular na “fast lane” têm prioridade sobre as que estão a sair da “working lane”. Não é permitida a ultrapassagem na “fast lane”. </w:t>
      </w:r>
    </w:p>
    <w:p w14:paraId="27325AD7" w14:textId="14F74FB3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Se um piloto entrar na zona de boxes para ser assistido, deve parar do lado direito da linha azul, deixando a “fast lane” livre</w:t>
      </w:r>
      <w:r w:rsidR="00B3463A" w:rsidRPr="00852A7B">
        <w:rPr>
          <w:rFonts w:asciiTheme="minorBidi" w:hAnsiTheme="minorBidi"/>
          <w:strike/>
          <w:sz w:val="20"/>
          <w:szCs w:val="20"/>
        </w:rPr>
        <w:t>.</w:t>
      </w:r>
    </w:p>
    <w:p w14:paraId="51D3A42D" w14:textId="77777777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</w:p>
    <w:p w14:paraId="3F4E236C" w14:textId="02DBF039" w:rsidR="0049201B" w:rsidRPr="00852A7B" w:rsidRDefault="00DA689D" w:rsidP="0049201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E15DDA" wp14:editId="481905E1">
                <wp:simplePos x="0" y="0"/>
                <wp:positionH relativeFrom="column">
                  <wp:posOffset>2922270</wp:posOffset>
                </wp:positionH>
                <wp:positionV relativeFrom="paragraph">
                  <wp:posOffset>163830</wp:posOffset>
                </wp:positionV>
                <wp:extent cx="57150" cy="1268730"/>
                <wp:effectExtent l="57150" t="19050" r="57150" b="26670"/>
                <wp:wrapNone/>
                <wp:docPr id="1573320308" name="Conexão reta unidirecion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" cy="12687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DA4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4" o:spid="_x0000_s1026" type="#_x0000_t32" style="position:absolute;margin-left:230.1pt;margin-top:12.9pt;width:4.5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" strokecolor="red" strokeweight="2.25pt">
                <v:stroke endarrow="block" joinstyle="miter"/>
                <o:lock v:ext="edit" shapetype="f"/>
              </v:shape>
            </w:pict>
          </mc:Fallback>
        </mc:AlternateContent>
      </w:r>
      <w:r w:rsidR="0049201B" w:rsidRPr="00852A7B">
        <w:rPr>
          <w:rFonts w:asciiTheme="minorBidi" w:hAnsiTheme="minorBidi"/>
          <w:noProof/>
          <w:sz w:val="20"/>
          <w:szCs w:val="20"/>
          <w:lang w:eastAsia="pt-PT"/>
        </w:rPr>
        <w:drawing>
          <wp:inline distT="0" distB="0" distL="0" distR="0" wp14:anchorId="54BCB30E" wp14:editId="77E1F3D7">
            <wp:extent cx="2636114" cy="1821180"/>
            <wp:effectExtent l="152400" t="152400" r="354965" b="369570"/>
            <wp:docPr id="1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585" cy="1837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3B1AE3E" w14:textId="77777777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A circulação no pitlane efetuar-se-á com a máxima precaução de segurança e a uma velocidade máxima não superior a 60 km/h, (cf Art 16.15 das PEV).</w:t>
      </w:r>
    </w:p>
    <w:p w14:paraId="4276495B" w14:textId="29A48B39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b/>
          <w:bCs/>
          <w:noProof/>
          <w:sz w:val="20"/>
          <w:szCs w:val="20"/>
        </w:rPr>
      </w:pPr>
      <w:r w:rsidRPr="00852A7B">
        <w:rPr>
          <w:rFonts w:asciiTheme="minorBidi" w:hAnsiTheme="minorBidi"/>
          <w:noProof/>
          <w:sz w:val="20"/>
          <w:szCs w:val="20"/>
        </w:rPr>
        <w:t xml:space="preserve">                                                                </w:t>
      </w:r>
      <w:r w:rsidRPr="00852A7B">
        <w:rPr>
          <w:rFonts w:asciiTheme="minorBidi" w:hAnsiTheme="minorBidi"/>
          <w:b/>
          <w:bCs/>
          <w:noProof/>
          <w:sz w:val="20"/>
          <w:szCs w:val="20"/>
        </w:rPr>
        <w:t>Inicio da zona de limite de 60 Km/h no pit lane</w:t>
      </w:r>
    </w:p>
    <w:p w14:paraId="4EE8F0D0" w14:textId="22E76235" w:rsidR="0049201B" w:rsidRPr="00852A7B" w:rsidRDefault="00DA689D" w:rsidP="0049201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5F833" wp14:editId="2ACA0325">
                <wp:simplePos x="0" y="0"/>
                <wp:positionH relativeFrom="column">
                  <wp:posOffset>3213735</wp:posOffset>
                </wp:positionH>
                <wp:positionV relativeFrom="paragraph">
                  <wp:posOffset>33020</wp:posOffset>
                </wp:positionV>
                <wp:extent cx="45720" cy="866140"/>
                <wp:effectExtent l="57150" t="19050" r="30480" b="29210"/>
                <wp:wrapNone/>
                <wp:docPr id="978278604" name="Conexão reta unidirecion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" cy="8661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CE388" id="Conexão reta unidirecional 3" o:spid="_x0000_s1026" type="#_x0000_t32" style="position:absolute;margin-left:253.05pt;margin-top:2.6pt;width:3.6pt;height: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" strokecolor="red" strokeweight="2.25pt">
                <v:stroke endarrow="block" joinstyle="miter"/>
                <o:lock v:ext="edit" shapetype="f"/>
              </v:shape>
            </w:pict>
          </mc:Fallback>
        </mc:AlternateContent>
      </w:r>
      <w:r w:rsidR="0049201B" w:rsidRPr="00852A7B">
        <w:rPr>
          <w:rFonts w:asciiTheme="minorBidi" w:hAnsiTheme="minorBidi"/>
          <w:noProof/>
          <w:sz w:val="20"/>
          <w:szCs w:val="20"/>
          <w:highlight w:val="yellow"/>
          <w:lang w:eastAsia="pt-PT"/>
        </w:rPr>
        <w:drawing>
          <wp:inline distT="0" distB="0" distL="0" distR="0" wp14:anchorId="56BEBD1E" wp14:editId="193AE775">
            <wp:extent cx="4031057" cy="1960066"/>
            <wp:effectExtent l="0" t="0" r="762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070" cy="20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B43B6" w14:textId="77777777" w:rsidR="0049201B" w:rsidRPr="00852A7B" w:rsidRDefault="0049201B" w:rsidP="0049201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</w:p>
    <w:p w14:paraId="03118965" w14:textId="5E468568" w:rsidR="0049201B" w:rsidRPr="00852A7B" w:rsidRDefault="0049201B" w:rsidP="0049201B">
      <w:pPr>
        <w:spacing w:line="276" w:lineRule="auto"/>
        <w:ind w:left="0"/>
        <w:jc w:val="center"/>
        <w:rPr>
          <w:rFonts w:asciiTheme="minorBidi" w:hAnsiTheme="minorBidi"/>
          <w:b/>
          <w:bCs/>
          <w:sz w:val="20"/>
          <w:szCs w:val="20"/>
        </w:rPr>
      </w:pPr>
      <w:r w:rsidRPr="00852A7B">
        <w:rPr>
          <w:rFonts w:asciiTheme="minorBidi" w:hAnsiTheme="minorBidi"/>
          <w:noProof/>
          <w:sz w:val="20"/>
          <w:szCs w:val="20"/>
          <w:lang w:eastAsia="pt-PT"/>
        </w:rPr>
        <w:drawing>
          <wp:anchor distT="0" distB="0" distL="114300" distR="114300" simplePos="0" relativeHeight="251665408" behindDoc="0" locked="0" layoutInCell="1" allowOverlap="1" wp14:anchorId="7591ED27" wp14:editId="1DE1698D">
            <wp:simplePos x="0" y="0"/>
            <wp:positionH relativeFrom="column">
              <wp:posOffset>1461770</wp:posOffset>
            </wp:positionH>
            <wp:positionV relativeFrom="paragraph">
              <wp:posOffset>360680</wp:posOffset>
            </wp:positionV>
            <wp:extent cx="3383915" cy="2537460"/>
            <wp:effectExtent l="0" t="0" r="6985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2A7B">
        <w:rPr>
          <w:rFonts w:asciiTheme="minorBidi" w:hAnsiTheme="minorBidi"/>
          <w:b/>
          <w:bCs/>
          <w:sz w:val="20"/>
          <w:szCs w:val="20"/>
        </w:rPr>
        <w:t>Fim da zona de limite de 60 km/h no pitlane</w:t>
      </w:r>
    </w:p>
    <w:p w14:paraId="04B4E839" w14:textId="3D3C5668" w:rsidR="0049201B" w:rsidRPr="00852A7B" w:rsidRDefault="0049201B" w:rsidP="0049201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</w:p>
    <w:p w14:paraId="72124D97" w14:textId="11149937" w:rsidR="0049201B" w:rsidRPr="00852A7B" w:rsidRDefault="0049201B" w:rsidP="0049201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</w:p>
    <w:p w14:paraId="52D086DC" w14:textId="3CC342ED" w:rsidR="0049201B" w:rsidRPr="00852A7B" w:rsidRDefault="0049201B" w:rsidP="0049201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</w:p>
    <w:p w14:paraId="24D29558" w14:textId="77777777" w:rsidR="0049201B" w:rsidRPr="00852A7B" w:rsidRDefault="0049201B" w:rsidP="0049201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noProof/>
          <w:sz w:val="20"/>
          <w:szCs w:val="20"/>
          <w:lang w:eastAsia="pt-PT"/>
        </w:rPr>
        <w:lastRenderedPageBreak/>
        <w:drawing>
          <wp:inline distT="0" distB="0" distL="0" distR="0" wp14:anchorId="1CE88BBE" wp14:editId="2045B64B">
            <wp:extent cx="3609486" cy="2707116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627" cy="27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46CC9" w14:textId="2801C02E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A distancia entre estes loops é de 591 m, sendo o tempo estimado para os percorrer à velocidade de</w:t>
      </w:r>
      <w:r w:rsidR="00E424A3" w:rsidRPr="00852A7B">
        <w:rPr>
          <w:rFonts w:asciiTheme="minorBidi" w:hAnsiTheme="minorBidi"/>
          <w:sz w:val="20"/>
          <w:szCs w:val="20"/>
        </w:rPr>
        <w:t xml:space="preserve"> </w:t>
      </w:r>
      <w:r w:rsidRPr="00852A7B">
        <w:rPr>
          <w:rFonts w:asciiTheme="minorBidi" w:hAnsiTheme="minorBidi"/>
          <w:sz w:val="20"/>
          <w:szCs w:val="20"/>
        </w:rPr>
        <w:t>60 km de 3</w:t>
      </w:r>
      <w:r w:rsidR="00E424A3" w:rsidRPr="00852A7B">
        <w:rPr>
          <w:rFonts w:asciiTheme="minorBidi" w:hAnsiTheme="minorBidi"/>
          <w:sz w:val="20"/>
          <w:szCs w:val="20"/>
        </w:rPr>
        <w:t>6</w:t>
      </w:r>
      <w:r w:rsidRPr="00852A7B">
        <w:rPr>
          <w:rFonts w:asciiTheme="minorBidi" w:hAnsiTheme="minorBidi"/>
          <w:sz w:val="20"/>
          <w:szCs w:val="20"/>
        </w:rPr>
        <w:t xml:space="preserve"> segundos.</w:t>
      </w:r>
    </w:p>
    <w:p w14:paraId="4986FBDE" w14:textId="6EB93D19" w:rsidR="0049201B" w:rsidRPr="00852A7B" w:rsidRDefault="0049201B" w:rsidP="0049201B">
      <w:pPr>
        <w:spacing w:line="276" w:lineRule="auto"/>
        <w:ind w:left="0"/>
        <w:jc w:val="center"/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852A7B" w14:paraId="7CA9AE8B" w14:textId="77777777" w:rsidTr="00107776">
        <w:tc>
          <w:tcPr>
            <w:tcW w:w="10456" w:type="dxa"/>
            <w:shd w:val="clear" w:color="auto" w:fill="DEEAF6" w:themeFill="accent5" w:themeFillTint="33"/>
          </w:tcPr>
          <w:p w14:paraId="5A795B20" w14:textId="77777777" w:rsidR="0049201B" w:rsidRPr="00852A7B" w:rsidRDefault="0049201B" w:rsidP="00107776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</w:rPr>
              <w:t>SINALIZAÇÃO   (Artº 2.5 - Anexo H do CDI)</w:t>
            </w:r>
          </w:p>
        </w:tc>
      </w:tr>
    </w:tbl>
    <w:p w14:paraId="1499F51F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Os pilotos são relembrados para prestar especial atenção à sinalização das bandeiras conforme o Código Desportivo Internacional.</w:t>
      </w:r>
    </w:p>
    <w:p w14:paraId="715D6C04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b/>
          <w:bCs/>
          <w:sz w:val="20"/>
          <w:szCs w:val="20"/>
          <w:u w:val="single"/>
        </w:rPr>
      </w:pPr>
      <w:r w:rsidRPr="00852A7B">
        <w:rPr>
          <w:rFonts w:asciiTheme="minorBidi" w:hAnsiTheme="minorBidi"/>
          <w:b/>
          <w:bCs/>
          <w:sz w:val="20"/>
          <w:szCs w:val="20"/>
          <w:u w:val="single"/>
        </w:rPr>
        <w:t xml:space="preserve"> Bandeira amarela </w:t>
      </w:r>
    </w:p>
    <w:p w14:paraId="2805D9C7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É um sinal de perigo e deve ser mostrada aos pilotos de duas formas, com os seguintes significados:</w:t>
      </w:r>
    </w:p>
    <w:p w14:paraId="038078BE" w14:textId="77777777" w:rsidR="0049201B" w:rsidRPr="00852A7B" w:rsidRDefault="0049201B" w:rsidP="00F3030D">
      <w:pPr>
        <w:spacing w:before="240" w:line="276" w:lineRule="auto"/>
        <w:ind w:left="0"/>
        <w:rPr>
          <w:rFonts w:asciiTheme="minorBidi" w:hAnsiTheme="minorBidi"/>
          <w:sz w:val="20"/>
          <w:szCs w:val="20"/>
          <w:u w:val="single"/>
        </w:rPr>
      </w:pPr>
      <w:r w:rsidRPr="00852A7B">
        <w:rPr>
          <w:rFonts w:asciiTheme="minorBidi" w:hAnsiTheme="minorBidi"/>
          <w:sz w:val="20"/>
          <w:szCs w:val="20"/>
          <w:u w:val="single"/>
        </w:rPr>
        <w:t>Uma única bandeira agitada</w:t>
      </w:r>
    </w:p>
    <w:p w14:paraId="72A4D581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Reduza a sua velocidade, não ultrapasse e esteja preparado para mudar de direção. </w:t>
      </w:r>
    </w:p>
    <w:p w14:paraId="389FB6D1" w14:textId="77777777" w:rsidR="0049201B" w:rsidRPr="00852A7B" w:rsidRDefault="0049201B" w:rsidP="00F3030D">
      <w:pPr>
        <w:spacing w:before="240" w:line="276" w:lineRule="auto"/>
        <w:ind w:left="0"/>
        <w:rPr>
          <w:rFonts w:asciiTheme="minorBidi" w:hAnsiTheme="minorBidi"/>
          <w:sz w:val="20"/>
          <w:szCs w:val="20"/>
          <w:u w:val="single"/>
        </w:rPr>
      </w:pPr>
      <w:r w:rsidRPr="00852A7B">
        <w:rPr>
          <w:rFonts w:asciiTheme="minorBidi" w:hAnsiTheme="minorBidi"/>
          <w:sz w:val="20"/>
          <w:szCs w:val="20"/>
          <w:u w:val="single"/>
        </w:rPr>
        <w:t xml:space="preserve">Duas bandeiras agitadas </w:t>
      </w:r>
    </w:p>
    <w:p w14:paraId="62353AA1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Reduza consideravelmente a sua velocidade, não ultrapasse e esteja preparado para mudar de direção ou parar. Existe um problema que bloqueia total ou parcialmente a pista.</w:t>
      </w:r>
    </w:p>
    <w:p w14:paraId="2F171000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b/>
          <w:bCs/>
          <w:sz w:val="20"/>
          <w:szCs w:val="20"/>
          <w:u w:val="single"/>
        </w:rPr>
      </w:pPr>
      <w:r w:rsidRPr="00852A7B">
        <w:rPr>
          <w:rFonts w:asciiTheme="minorBidi" w:hAnsiTheme="minorBidi"/>
          <w:b/>
          <w:bCs/>
          <w:sz w:val="20"/>
          <w:szCs w:val="20"/>
          <w:u w:val="single"/>
        </w:rPr>
        <w:t xml:space="preserve"> Bandeira amarela com riscas vermelhas </w:t>
      </w:r>
    </w:p>
    <w:p w14:paraId="22CD9DDA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Esta bandeira deverá ser apresentada imóvel para informar os pilotos de uma deterioração das condições de aderência devido a óleo ou água sobre a pista. </w:t>
      </w:r>
    </w:p>
    <w:p w14:paraId="452D8378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b/>
          <w:bCs/>
          <w:sz w:val="20"/>
          <w:szCs w:val="20"/>
          <w:u w:val="single"/>
        </w:rPr>
      </w:pPr>
      <w:r w:rsidRPr="00852A7B">
        <w:rPr>
          <w:rFonts w:asciiTheme="minorBidi" w:hAnsiTheme="minorBidi"/>
          <w:b/>
          <w:bCs/>
          <w:sz w:val="20"/>
          <w:szCs w:val="20"/>
          <w:u w:val="single"/>
        </w:rPr>
        <w:t xml:space="preserve">Bandeira azul </w:t>
      </w:r>
    </w:p>
    <w:p w14:paraId="7E19732C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Esta bandeira é normalmente agitada para indicar ao piloto que está prestes a ser ultrapassado. Não tem o mesmo significado durante os treinos e a corrida </w:t>
      </w:r>
    </w:p>
    <w:p w14:paraId="3164645C" w14:textId="77777777" w:rsidR="0049201B" w:rsidRPr="00852A7B" w:rsidRDefault="0049201B" w:rsidP="00F3030D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Deverá ser mostrada uma bandeira, imóvel, a um piloto que saia das boxes, se uma ou mais viaturas se aproximarem na pista.</w:t>
      </w:r>
    </w:p>
    <w:p w14:paraId="736ADD2F" w14:textId="220A21D0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sz w:val="20"/>
          <w:szCs w:val="20"/>
          <w:u w:val="single"/>
        </w:rPr>
      </w:pPr>
      <w:r w:rsidRPr="00852A7B">
        <w:rPr>
          <w:rFonts w:asciiTheme="minorBidi" w:hAnsiTheme="minorBidi"/>
          <w:sz w:val="20"/>
          <w:szCs w:val="20"/>
          <w:u w:val="single"/>
        </w:rPr>
        <w:t>Agitada durante os treinos</w:t>
      </w:r>
    </w:p>
    <w:p w14:paraId="65B44404" w14:textId="4D43F3BC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Ceda a passagem a uma viatura mais rápida que está prestes a ultrapassá-lo. </w:t>
      </w:r>
    </w:p>
    <w:p w14:paraId="4FA235AE" w14:textId="42EA43B2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sz w:val="20"/>
          <w:szCs w:val="20"/>
          <w:u w:val="single"/>
        </w:rPr>
      </w:pPr>
      <w:r w:rsidRPr="00852A7B">
        <w:rPr>
          <w:rFonts w:asciiTheme="minorBidi" w:hAnsiTheme="minorBidi"/>
          <w:sz w:val="20"/>
          <w:szCs w:val="20"/>
        </w:rPr>
        <w:t xml:space="preserve"> </w:t>
      </w:r>
      <w:r w:rsidRPr="00852A7B">
        <w:rPr>
          <w:rFonts w:asciiTheme="minorBidi" w:hAnsiTheme="minorBidi"/>
          <w:sz w:val="20"/>
          <w:szCs w:val="20"/>
          <w:u w:val="single"/>
        </w:rPr>
        <w:t xml:space="preserve">Agitada na corrida </w:t>
      </w:r>
    </w:p>
    <w:p w14:paraId="1CF22117" w14:textId="77777777" w:rsidR="0049201B" w:rsidRPr="00852A7B" w:rsidRDefault="0049201B" w:rsidP="00E424A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Esta bandeira deverá ser normalmente apresentada a uma viatura que esteja prestes a ser dobrada por uma outra, que, através dessa manobra, passará a dispor no mínimo, de uma volta de avanço sobre essa mesma viatura. Quando mostrada, o piloto em questão deverá permitir que a viatura que se encontra atrás de si o ultrapasse logo que possível.</w:t>
      </w:r>
    </w:p>
    <w:p w14:paraId="0FEC30C5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b/>
          <w:bCs/>
          <w:sz w:val="20"/>
          <w:szCs w:val="20"/>
          <w:u w:val="single"/>
        </w:rPr>
      </w:pPr>
      <w:r w:rsidRPr="00852A7B">
        <w:rPr>
          <w:rFonts w:asciiTheme="minorBidi" w:hAnsiTheme="minorBidi"/>
          <w:b/>
          <w:bCs/>
          <w:sz w:val="20"/>
          <w:szCs w:val="20"/>
          <w:u w:val="single"/>
        </w:rPr>
        <w:t>Bandeira preta com disco laranja</w:t>
      </w:r>
    </w:p>
    <w:p w14:paraId="7317BEFE" w14:textId="66366C1E" w:rsidR="0049201B" w:rsidRPr="00852A7B" w:rsidRDefault="0049201B" w:rsidP="00E424A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Esta bandeira deve ser utilizada para informar o piloto em questão de que a sua viatura está com problemas mecânicos suscetíveis de constituir um perigo para ele ou para outros pilotos e significa que deverá parar na sua box na passagem seguinte. Assim que os problemas mecânicos estiverem resolvidos e com o aval do comissário técnico chefe, a viatura poderá retomar a corrida. </w:t>
      </w:r>
    </w:p>
    <w:p w14:paraId="710716C6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b/>
          <w:bCs/>
          <w:sz w:val="20"/>
          <w:szCs w:val="20"/>
          <w:u w:val="single"/>
        </w:rPr>
      </w:pPr>
      <w:r w:rsidRPr="00852A7B">
        <w:rPr>
          <w:rFonts w:asciiTheme="minorBidi" w:hAnsiTheme="minorBidi"/>
          <w:b/>
          <w:bCs/>
          <w:sz w:val="20"/>
          <w:szCs w:val="20"/>
          <w:u w:val="single"/>
        </w:rPr>
        <w:lastRenderedPageBreak/>
        <w:t>Bandeira preta e branca dividida diagonalmente</w:t>
      </w:r>
    </w:p>
    <w:p w14:paraId="3801978D" w14:textId="50DE98B5" w:rsidR="0049201B" w:rsidRPr="00852A7B" w:rsidRDefault="0049201B" w:rsidP="00E424A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Esta bandeira é apresentada uma vez, como um sinal de advertência ao piloto em questão, por condução antidesportiva. Esteja atento às bandeiras amarelas e às bandeiras azuis, especialmente se for efetuado um procedimento de “bandeira amarela” em toda a pista. Não está autorizado ultrapassar e deverá abrandar a velocidade.</w:t>
      </w:r>
    </w:p>
    <w:p w14:paraId="301FCC2C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b/>
          <w:bCs/>
          <w:sz w:val="20"/>
          <w:szCs w:val="20"/>
          <w:u w:val="single"/>
        </w:rPr>
      </w:pPr>
      <w:r w:rsidRPr="00852A7B">
        <w:rPr>
          <w:rFonts w:asciiTheme="minorBidi" w:hAnsiTheme="minorBidi"/>
          <w:b/>
          <w:bCs/>
          <w:sz w:val="20"/>
          <w:szCs w:val="20"/>
          <w:u w:val="single"/>
        </w:rPr>
        <w:t>Neutralização dos Treinos/corrida “FCY” (Bandeiras Amarelas em toda a pista)</w:t>
      </w:r>
    </w:p>
    <w:p w14:paraId="4EE8868E" w14:textId="77777777" w:rsidR="0049201B" w:rsidRPr="00852A7B" w:rsidRDefault="0049201B" w:rsidP="00E424A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noProof/>
          <w:sz w:val="20"/>
          <w:szCs w:val="20"/>
          <w:lang w:eastAsia="pt-PT"/>
        </w:rPr>
        <w:drawing>
          <wp:anchor distT="0" distB="0" distL="114300" distR="114300" simplePos="0" relativeHeight="251664384" behindDoc="0" locked="0" layoutInCell="1" allowOverlap="1" wp14:anchorId="2D6F0C8D" wp14:editId="4700C55D">
            <wp:simplePos x="0" y="0"/>
            <wp:positionH relativeFrom="margin">
              <wp:align>center</wp:align>
            </wp:positionH>
            <wp:positionV relativeFrom="paragraph">
              <wp:posOffset>493533</wp:posOffset>
            </wp:positionV>
            <wp:extent cx="2865755" cy="1908175"/>
            <wp:effectExtent l="0" t="0" r="0" b="0"/>
            <wp:wrapTopAndBottom/>
            <wp:docPr id="18" name="Imagem 18" descr="Super GT admits FCY introduction could be delayed further - cueli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er GT admits FCY introduction could be delayed further - cuelio.co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1908175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2A7B">
        <w:rPr>
          <w:rFonts w:asciiTheme="minorBidi" w:hAnsiTheme="minorBidi"/>
          <w:sz w:val="20"/>
          <w:szCs w:val="20"/>
        </w:rPr>
        <w:t xml:space="preserve"> No caso de um incidente em que não seja necessário parar uma sessão de treinos, o diretor de corrida, declaram “a sessão neutralizada – FCY” (bandeiras amarelas em toda a pista). </w:t>
      </w:r>
    </w:p>
    <w:p w14:paraId="497ED5DE" w14:textId="77777777" w:rsidR="0049201B" w:rsidRPr="00852A7B" w:rsidRDefault="0049201B" w:rsidP="00E424A3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Nesta situação, aplicar-se-á o seguinte procedimento:</w:t>
      </w:r>
    </w:p>
    <w:p w14:paraId="21DF8F26" w14:textId="2D8090E9" w:rsidR="0049201B" w:rsidRPr="00852A7B" w:rsidRDefault="0049201B" w:rsidP="00E424A3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A Direção de Corrida comunicará através dos monitores da cronometragem “sessão neutralizada FCY”</w:t>
      </w:r>
      <w:r w:rsidR="00E424A3" w:rsidRPr="00852A7B">
        <w:rPr>
          <w:rFonts w:asciiTheme="minorBidi" w:hAnsiTheme="minorBidi"/>
          <w:sz w:val="20"/>
          <w:szCs w:val="20"/>
        </w:rPr>
        <w:t xml:space="preserve"> </w:t>
      </w:r>
      <w:r w:rsidRPr="00852A7B">
        <w:rPr>
          <w:rFonts w:asciiTheme="minorBidi" w:hAnsiTheme="minorBidi"/>
          <w:sz w:val="20"/>
          <w:szCs w:val="20"/>
        </w:rPr>
        <w:t xml:space="preserve">(bandeiras amarelas em toda a pista) e/ou também poderá ser efetuada através da instalação sonora do circuito. </w:t>
      </w:r>
    </w:p>
    <w:p w14:paraId="1883750E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i/>
          <w:iCs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Todos os postos de sinalização ao longo do circuito apresentarão bandeiras amarelas agitadas e placas de fundo amarelo e letras a preto com a indicação “FCY”.</w:t>
      </w:r>
      <w:r w:rsidRPr="00852A7B">
        <w:rPr>
          <w:rFonts w:asciiTheme="minorBidi" w:hAnsiTheme="minorBidi"/>
          <w:i/>
          <w:iCs/>
          <w:sz w:val="20"/>
          <w:szCs w:val="20"/>
        </w:rPr>
        <w:t xml:space="preserve"> </w:t>
      </w:r>
    </w:p>
    <w:p w14:paraId="062E622C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Todos os tempos registados após ter sido dada a indicação de “sessão neutralizada FCY” não serão considerados.</w:t>
      </w:r>
    </w:p>
    <w:p w14:paraId="3C78DB6C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Se um condutor não diminuir a velocidade e efetuar um tempo superior quando “a sessão estiver neutralizada FCY”, ser-lhe-á aplicada pelo CCD a anulação dos tempos que este achar conveniente. </w:t>
      </w:r>
    </w:p>
    <w:p w14:paraId="038682DF" w14:textId="77777777" w:rsidR="0049201B" w:rsidRPr="00852A7B" w:rsidRDefault="0049201B" w:rsidP="00F3030D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No final deste procedimento, e quando tudo voltar a estar normalizado, será comunicado o seguinte: </w:t>
      </w:r>
    </w:p>
    <w:p w14:paraId="5A57672C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b/>
          <w:bCs/>
          <w:sz w:val="20"/>
          <w:szCs w:val="20"/>
        </w:rPr>
      </w:pPr>
      <w:r w:rsidRPr="00852A7B">
        <w:rPr>
          <w:rFonts w:asciiTheme="minorBidi" w:hAnsiTheme="minorBidi"/>
          <w:b/>
          <w:bCs/>
          <w:sz w:val="20"/>
          <w:szCs w:val="20"/>
        </w:rPr>
        <w:t xml:space="preserve">FINAL DA NEUTRALIZAÇÃO DOS TREINOS/CORRIDA </w:t>
      </w:r>
    </w:p>
    <w:p w14:paraId="661DEBBB" w14:textId="77777777" w:rsidR="0049201B" w:rsidRPr="00852A7B" w:rsidRDefault="0049201B" w:rsidP="00F3030D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Todos os postos de sinalização ao longo do circuito apresentarão bandeiras verdes agitadas durante uma volta.</w:t>
      </w:r>
    </w:p>
    <w:p w14:paraId="24E96297" w14:textId="77777777" w:rsidR="0049201B" w:rsidRPr="00852A7B" w:rsidRDefault="0049201B" w:rsidP="00F3030D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a partir do momento em que as bandeiras verdes agitadas são mostradas no final da neutralização, todos os tempos registados voltarão a ser considerados.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852A7B" w14:paraId="1F82BC13" w14:textId="77777777" w:rsidTr="00107776">
        <w:tc>
          <w:tcPr>
            <w:tcW w:w="10456" w:type="dxa"/>
            <w:shd w:val="clear" w:color="auto" w:fill="DEEAF6" w:themeFill="accent5" w:themeFillTint="33"/>
          </w:tcPr>
          <w:p w14:paraId="287805C9" w14:textId="77777777" w:rsidR="0049201B" w:rsidRPr="00852A7B" w:rsidRDefault="0049201B" w:rsidP="00107776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</w:rPr>
              <w:t>TREINOS CRONOMETRADOS</w:t>
            </w:r>
          </w:p>
        </w:tc>
      </w:tr>
    </w:tbl>
    <w:p w14:paraId="7575E663" w14:textId="6184A12B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Os treinos decorrem de acordo com o Artº 1</w:t>
      </w:r>
      <w:r w:rsidR="00A52E5A" w:rsidRPr="00852A7B">
        <w:rPr>
          <w:rFonts w:asciiTheme="minorBidi" w:hAnsiTheme="minorBidi"/>
          <w:sz w:val="20"/>
          <w:szCs w:val="20"/>
        </w:rPr>
        <w:t>5</w:t>
      </w:r>
      <w:r w:rsidRPr="00852A7B">
        <w:rPr>
          <w:rFonts w:asciiTheme="minorBidi" w:hAnsiTheme="minorBidi"/>
          <w:sz w:val="20"/>
          <w:szCs w:val="20"/>
        </w:rPr>
        <w:t xml:space="preserve"> º do respetivo regulamento.</w:t>
      </w:r>
    </w:p>
    <w:p w14:paraId="47145ABA" w14:textId="77777777" w:rsidR="0049201B" w:rsidRPr="00852A7B" w:rsidRDefault="0049201B" w:rsidP="0049201B">
      <w:pPr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b/>
          <w:bCs/>
          <w:sz w:val="20"/>
          <w:szCs w:val="20"/>
        </w:rPr>
        <w:t>Esteja atento às bandeiras amarelas e azuis</w:t>
      </w:r>
      <w:r w:rsidRPr="00852A7B">
        <w:rPr>
          <w:rFonts w:asciiTheme="minorBidi" w:hAnsiTheme="minorBidi"/>
          <w:sz w:val="20"/>
          <w:szCs w:val="20"/>
        </w:rPr>
        <w:t xml:space="preserve">, especialmente se for efetuado um procedimento de bandeiras amarelas em toda a pista, não está autorizado ultrapassar em toda a pista e deverá abrandar a velocidade. </w:t>
      </w:r>
    </w:p>
    <w:p w14:paraId="72E967A9" w14:textId="166A4516" w:rsidR="0049201B" w:rsidRPr="00852A7B" w:rsidRDefault="0049201B" w:rsidP="0049201B">
      <w:pPr>
        <w:spacing w:before="240" w:after="240" w:line="276" w:lineRule="auto"/>
        <w:ind w:left="0"/>
        <w:rPr>
          <w:rFonts w:asciiTheme="minorBidi" w:hAnsiTheme="minorBidi"/>
          <w:sz w:val="20"/>
          <w:szCs w:val="20"/>
          <w:u w:val="single"/>
        </w:rPr>
      </w:pPr>
      <w:r w:rsidRPr="00852A7B">
        <w:rPr>
          <w:rFonts w:asciiTheme="minorBidi" w:hAnsiTheme="minorBidi"/>
          <w:sz w:val="20"/>
          <w:szCs w:val="20"/>
          <w:u w:val="single"/>
        </w:rPr>
        <w:t xml:space="preserve">Durante a qualificação, por favor. respeite os outros pilotos em pista. Bloqueios deliberados, se visíveis, serão sancionados. Quando estão numa volta lenta por favor usem os espelhos e saiam da </w:t>
      </w:r>
      <w:r w:rsidR="00016F98" w:rsidRPr="00852A7B">
        <w:rPr>
          <w:rFonts w:asciiTheme="minorBidi" w:hAnsiTheme="minorBidi"/>
          <w:sz w:val="20"/>
          <w:szCs w:val="20"/>
          <w:u w:val="single"/>
        </w:rPr>
        <w:t>trajetória</w:t>
      </w:r>
      <w:r w:rsidRPr="00852A7B">
        <w:rPr>
          <w:rFonts w:asciiTheme="minorBidi" w:hAnsiTheme="minorBidi"/>
          <w:sz w:val="20"/>
          <w:szCs w:val="20"/>
          <w:u w:val="single"/>
        </w:rPr>
        <w:t xml:space="preserve"> ideal.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852A7B" w14:paraId="09FCB8C9" w14:textId="77777777" w:rsidTr="00107776">
        <w:tc>
          <w:tcPr>
            <w:tcW w:w="10456" w:type="dxa"/>
            <w:shd w:val="clear" w:color="auto" w:fill="DEEAF6" w:themeFill="accent5" w:themeFillTint="33"/>
          </w:tcPr>
          <w:p w14:paraId="7F3AB347" w14:textId="77777777" w:rsidR="0049201B" w:rsidRPr="00852A7B" w:rsidRDefault="0049201B" w:rsidP="00107776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</w:rPr>
              <w:t>CORRIDAS</w:t>
            </w:r>
          </w:p>
        </w:tc>
      </w:tr>
    </w:tbl>
    <w:p w14:paraId="06D9944F" w14:textId="2811EC67" w:rsidR="00607658" w:rsidRDefault="000B6A6B" w:rsidP="00607658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spacing w:before="240"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 xml:space="preserve">Os procedimentos de partida </w:t>
      </w:r>
      <w:r w:rsidR="00917922">
        <w:rPr>
          <w:rFonts w:asciiTheme="minorBidi" w:hAnsiTheme="minorBidi"/>
          <w:sz w:val="20"/>
          <w:szCs w:val="20"/>
        </w:rPr>
        <w:t>parada</w:t>
      </w:r>
      <w:r w:rsidRPr="00852A7B">
        <w:rPr>
          <w:rFonts w:asciiTheme="minorBidi" w:hAnsiTheme="minorBidi"/>
          <w:sz w:val="20"/>
          <w:szCs w:val="20"/>
        </w:rPr>
        <w:t xml:space="preserve"> serão feitos de acordo com o definido nos </w:t>
      </w:r>
      <w:r w:rsidR="00917922">
        <w:rPr>
          <w:rFonts w:asciiTheme="minorBidi" w:hAnsiTheme="minorBidi"/>
          <w:sz w:val="20"/>
          <w:szCs w:val="20"/>
        </w:rPr>
        <w:t xml:space="preserve">artºs 30.2 e </w:t>
      </w:r>
      <w:r w:rsidRPr="00852A7B">
        <w:rPr>
          <w:rFonts w:asciiTheme="minorBidi" w:hAnsiTheme="minorBidi"/>
          <w:sz w:val="20"/>
          <w:szCs w:val="20"/>
        </w:rPr>
        <w:t xml:space="preserve"> 30.</w:t>
      </w:r>
      <w:r w:rsidR="008C45AB">
        <w:rPr>
          <w:rFonts w:asciiTheme="minorBidi" w:hAnsiTheme="minorBidi"/>
          <w:sz w:val="20"/>
          <w:szCs w:val="20"/>
        </w:rPr>
        <w:t>4</w:t>
      </w:r>
      <w:r w:rsidRPr="00852A7B">
        <w:rPr>
          <w:rFonts w:asciiTheme="minorBidi" w:hAnsiTheme="minorBidi"/>
          <w:sz w:val="20"/>
          <w:szCs w:val="20"/>
        </w:rPr>
        <w:t xml:space="preserve"> das PEV. </w:t>
      </w:r>
      <w:r w:rsidRPr="00D01F5C">
        <w:rPr>
          <w:rFonts w:asciiTheme="minorBidi" w:hAnsiTheme="minorBidi"/>
          <w:sz w:val="20"/>
          <w:szCs w:val="20"/>
        </w:rPr>
        <w:t>.</w:t>
      </w:r>
      <w:r w:rsidR="00F83FE6" w:rsidRPr="00D01F5C">
        <w:rPr>
          <w:rFonts w:asciiTheme="minorBidi" w:hAnsiTheme="minorBidi"/>
          <w:sz w:val="20"/>
          <w:szCs w:val="20"/>
        </w:rPr>
        <w:t xml:space="preserve"> </w:t>
      </w:r>
      <w:r w:rsidRPr="00D01F5C">
        <w:rPr>
          <w:rFonts w:asciiTheme="minorBidi" w:hAnsiTheme="minorBidi"/>
          <w:sz w:val="20"/>
          <w:szCs w:val="20"/>
        </w:rPr>
        <w:t xml:space="preserve">As corridas são </w:t>
      </w:r>
      <w:r w:rsidR="00607658" w:rsidRPr="00D01F5C">
        <w:rPr>
          <w:rFonts w:asciiTheme="minorBidi" w:hAnsiTheme="minorBidi"/>
          <w:sz w:val="20"/>
          <w:szCs w:val="20"/>
        </w:rPr>
        <w:t>efetuadas</w:t>
      </w:r>
      <w:r w:rsidRPr="00D01F5C">
        <w:rPr>
          <w:rFonts w:asciiTheme="minorBidi" w:hAnsiTheme="minorBidi"/>
          <w:sz w:val="20"/>
          <w:szCs w:val="20"/>
        </w:rPr>
        <w:t xml:space="preserve"> de acordo com o artº 1</w:t>
      </w:r>
      <w:r w:rsidR="00D01F5C" w:rsidRPr="00D01F5C">
        <w:rPr>
          <w:rFonts w:asciiTheme="minorBidi" w:hAnsiTheme="minorBidi"/>
          <w:sz w:val="20"/>
          <w:szCs w:val="20"/>
        </w:rPr>
        <w:t>6</w:t>
      </w:r>
      <w:r w:rsidRPr="00D01F5C">
        <w:rPr>
          <w:rFonts w:asciiTheme="minorBidi" w:hAnsiTheme="minorBidi"/>
          <w:sz w:val="20"/>
          <w:szCs w:val="20"/>
        </w:rPr>
        <w:t xml:space="preserve"> do </w:t>
      </w:r>
      <w:r w:rsidR="00607658" w:rsidRPr="00D01F5C">
        <w:rPr>
          <w:rFonts w:asciiTheme="minorBidi" w:hAnsiTheme="minorBidi"/>
          <w:sz w:val="20"/>
          <w:szCs w:val="20"/>
        </w:rPr>
        <w:t>respetivo</w:t>
      </w:r>
      <w:r w:rsidRPr="00D01F5C">
        <w:rPr>
          <w:rFonts w:asciiTheme="minorBidi" w:hAnsiTheme="minorBidi"/>
          <w:sz w:val="20"/>
          <w:szCs w:val="20"/>
        </w:rPr>
        <w:t xml:space="preserve"> regulamento.</w:t>
      </w:r>
    </w:p>
    <w:p w14:paraId="0E611402" w14:textId="7447ECAA" w:rsidR="00541328" w:rsidRPr="0010367D" w:rsidRDefault="00541328" w:rsidP="00541328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 xml:space="preserve">Os procedimentos de partida lançada serão feitos de acordo com o definido nos Art. 30.2 </w:t>
      </w:r>
      <w:r w:rsidRPr="00612B10">
        <w:rPr>
          <w:rFonts w:ascii="Arial" w:hAnsi="Arial" w:cs="Arial"/>
          <w:b/>
          <w:bCs/>
          <w:i/>
          <w:iCs/>
          <w:sz w:val="16"/>
          <w:szCs w:val="16"/>
        </w:rPr>
        <w:t>- Procedimento de Partida  -</w:t>
      </w:r>
      <w:r w:rsidRPr="00612B10">
        <w:rPr>
          <w:rFonts w:ascii="Arial" w:hAnsi="Arial" w:cs="Arial"/>
          <w:i/>
          <w:iCs/>
          <w:sz w:val="16"/>
          <w:szCs w:val="16"/>
        </w:rPr>
        <w:t xml:space="preserve"> 10 (dez) minutos antes da hora de partida para a volta de formação, o semáforo da saída do pit lane passará a verde e as viaturas sairão das boxes para uma volta de reconhecimento dirigindo-se diretamente para o seu lugar na grelha de partida. </w:t>
      </w:r>
      <w:r w:rsidRPr="00612B10">
        <w:rPr>
          <w:rFonts w:ascii="Arial" w:hAnsi="Arial" w:cs="Arial"/>
          <w:b/>
          <w:bCs/>
          <w:i/>
          <w:iCs/>
          <w:sz w:val="16"/>
          <w:szCs w:val="16"/>
        </w:rPr>
        <w:t>Qualquer viatura que, no final desta volta de reconhecimento, entre para o pit lane, só poderá voltar a sair do pit lane após ter sido dada a partida para a corrida e aberta a saída de pit lane</w:t>
      </w:r>
      <w:r w:rsidRPr="00612B10">
        <w:rPr>
          <w:rFonts w:ascii="Arial" w:hAnsi="Arial" w:cs="Arial"/>
          <w:i/>
          <w:iCs/>
          <w:sz w:val="16"/>
          <w:szCs w:val="16"/>
        </w:rPr>
        <w:t>.)</w:t>
      </w:r>
      <w:r w:rsidRPr="007D0887">
        <w:rPr>
          <w:rFonts w:ascii="Arial" w:hAnsi="Arial" w:cs="Arial"/>
          <w:i/>
          <w:iCs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Isto é, não pode haver passagens pelo pit, depois de sair para a grelha .</w:t>
      </w:r>
    </w:p>
    <w:p w14:paraId="79DF80E7" w14:textId="77777777" w:rsidR="00541328" w:rsidRDefault="00541328" w:rsidP="00607658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spacing w:before="240" w:after="240" w:line="276" w:lineRule="auto"/>
        <w:ind w:left="0"/>
        <w:rPr>
          <w:rFonts w:asciiTheme="minorBidi" w:hAnsiTheme="minorBidi"/>
          <w:sz w:val="20"/>
          <w:szCs w:val="20"/>
        </w:rPr>
      </w:pPr>
    </w:p>
    <w:p w14:paraId="47E49E51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Quando todas as viaturas estiverem imobilizadas, e depois de mostrado o painel com a inscrição 15 SEGUNDOS., será mostrada uma bandeira verde na frente da grelha, e as viaturas iniciarão uma volta de formação, mantendo as respetivas posições.</w:t>
      </w:r>
    </w:p>
    <w:p w14:paraId="289A5422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Qualquer viatura que não complete uma volta de reconhecimento e não alcance a grelha de partida pelos seus próprios meios não está autorizada a partir para a corrida.</w:t>
      </w:r>
    </w:p>
    <w:p w14:paraId="439A5380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Não é permitida a presença de ninguém no muro das boxes durante o procedimento de partida.</w:t>
      </w:r>
    </w:p>
    <w:p w14:paraId="1282235B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Durante a volta de formação, as ultrapassagens estão proibidas. Contudo, se um piloto que não tenha conseguido colocar a sua viatura em movimento após a exibição da bandeira verde obtenha, entretanto, as condições para</w:t>
      </w:r>
    </w:p>
    <w:p w14:paraId="259302F9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arrancar, poderá ultrapassar para ocupar a sua posição NA CONDIÇÃO DE QUE A ÚLTIMA VIATURA POSICIONADA NA GRELHA DE PARTIDA NÃO TENHA CRUZADO A “LINHA”</w:t>
      </w:r>
    </w:p>
    <w:p w14:paraId="13E5C4AE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Durante a volta de formação é proibido:</w:t>
      </w:r>
    </w:p>
    <w:p w14:paraId="70B6FFDB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efetuar ensaios de partida;</w:t>
      </w:r>
    </w:p>
    <w:p w14:paraId="37825AB0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atrasar-se da viatura precedente;</w:t>
      </w:r>
    </w:p>
    <w:p w14:paraId="1EDDDB98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efetuar ultrapassagens, salvo para passar uma viatura manifestamente mais lenta do que o resto da</w:t>
      </w:r>
    </w:p>
    <w:p w14:paraId="403E1EE6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formação;</w:t>
      </w:r>
    </w:p>
    <w:p w14:paraId="2A343EBD" w14:textId="77777777" w:rsidR="000F3DE2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efetuar manobras de “ziguezague”. Durante a volta de formação é proibido:</w:t>
      </w:r>
    </w:p>
    <w:p w14:paraId="59992099" w14:textId="613AA753" w:rsidR="000B6A6B" w:rsidRPr="005A260E" w:rsidRDefault="000B6A6B" w:rsidP="00037E7A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spacing w:before="240" w:line="276" w:lineRule="auto"/>
        <w:ind w:left="0"/>
        <w:rPr>
          <w:rFonts w:asciiTheme="minorBidi" w:hAnsiTheme="minorBidi"/>
          <w:sz w:val="20"/>
          <w:szCs w:val="20"/>
        </w:rPr>
      </w:pPr>
      <w:r w:rsidRPr="005A260E">
        <w:rPr>
          <w:rFonts w:asciiTheme="minorBidi" w:hAnsiTheme="minorBidi"/>
          <w:sz w:val="20"/>
          <w:szCs w:val="20"/>
        </w:rPr>
        <w:t>Quando todas as viaturas estiverem imobilizadas e o comissário colocado no final da grelha exibir uma bandeira verde, o starter mostrará um painel com a inscrição 5 SEGUNDOS.</w:t>
      </w:r>
    </w:p>
    <w:p w14:paraId="0E88B480" w14:textId="127891C5" w:rsidR="008C45AB" w:rsidRPr="005A260E" w:rsidRDefault="008C45AB" w:rsidP="008C45AB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5A260E">
        <w:rPr>
          <w:rFonts w:asciiTheme="minorBidi" w:hAnsiTheme="minorBidi"/>
          <w:sz w:val="20"/>
          <w:szCs w:val="20"/>
        </w:rPr>
        <w:t xml:space="preserve"> </w:t>
      </w:r>
      <w:r w:rsidR="005A260E">
        <w:rPr>
          <w:rFonts w:asciiTheme="minorBidi" w:hAnsiTheme="minorBidi"/>
          <w:sz w:val="20"/>
          <w:szCs w:val="20"/>
        </w:rPr>
        <w:t>D</w:t>
      </w:r>
      <w:r w:rsidRPr="005A260E">
        <w:rPr>
          <w:rFonts w:asciiTheme="minorBidi" w:hAnsiTheme="minorBidi"/>
          <w:sz w:val="20"/>
          <w:szCs w:val="20"/>
        </w:rPr>
        <w:t xml:space="preserve">ecorrido esse tempo, acender-se-á a luz vermelha no semáforo de partida. A qualquer momento – entre um mínimo de 2 e um máximo de 3 segundos – após a aparição da luz vermelha, a partida para a corrida será dada pelo apagar da luz vermelha. Todo o condutor que não pare na sua correta posição na grelha de partida poderá ser penalizado pelos comissários desportivo </w:t>
      </w:r>
    </w:p>
    <w:p w14:paraId="468B283F" w14:textId="5896E9AE" w:rsidR="000B6A6B" w:rsidRPr="00852A7B" w:rsidRDefault="000B6A6B" w:rsidP="000B6A6B">
      <w:pPr>
        <w:spacing w:after="240" w:line="276" w:lineRule="auto"/>
        <w:ind w:left="0"/>
        <w:jc w:val="left"/>
        <w:rPr>
          <w:rFonts w:asciiTheme="minorBidi" w:hAnsiTheme="minorBidi"/>
          <w:sz w:val="20"/>
          <w:szCs w:val="20"/>
        </w:rPr>
      </w:pPr>
    </w:p>
    <w:p w14:paraId="6840DD9F" w14:textId="686D867C" w:rsidR="00F83FE6" w:rsidRPr="008C45AB" w:rsidRDefault="0049201B" w:rsidP="008C45AB">
      <w:pPr>
        <w:spacing w:after="240"/>
        <w:ind w:left="0"/>
        <w:jc w:val="center"/>
        <w:rPr>
          <w:rFonts w:ascii="Arial" w:eastAsia="Arial Narrow" w:hAnsi="Arial" w:cs="Arial"/>
          <w:sz w:val="20"/>
          <w:szCs w:val="20"/>
        </w:rPr>
      </w:pPr>
      <w:r w:rsidRPr="000E521D">
        <w:rPr>
          <w:rFonts w:ascii="Arial" w:hAnsi="Arial" w:cs="Arial"/>
          <w:sz w:val="20"/>
          <w:szCs w:val="20"/>
        </w:rPr>
        <w:t xml:space="preserve">    </w:t>
      </w:r>
      <w:r w:rsidRPr="000E521D">
        <w:rPr>
          <w:rFonts w:ascii="Arial" w:hAnsi="Arial" w:cs="Arial"/>
          <w:noProof/>
          <w:sz w:val="20"/>
          <w:szCs w:val="20"/>
          <w:lang w:eastAsia="pt-PT"/>
        </w:rPr>
        <w:drawing>
          <wp:inline distT="0" distB="0" distL="0" distR="0" wp14:anchorId="1AF2B24D" wp14:editId="6BAEF755">
            <wp:extent cx="3588813" cy="1706880"/>
            <wp:effectExtent l="0" t="0" r="0" b="7620"/>
            <wp:docPr id="15" name="Imagem 15" descr="Uma imagem com texto, céu, exterior, transport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Uma imagem com texto, céu, exterior, transport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997" cy="171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390E3" w14:textId="77777777" w:rsidR="00C32E74" w:rsidRPr="000E521D" w:rsidRDefault="00C32E74" w:rsidP="000E521D">
      <w:pPr>
        <w:spacing w:after="240"/>
        <w:ind w:left="0"/>
        <w:rPr>
          <w:rFonts w:ascii="Arial" w:hAnsi="Arial" w:cs="Arial"/>
          <w:sz w:val="20"/>
          <w:szCs w:val="20"/>
        </w:rPr>
      </w:pPr>
    </w:p>
    <w:p w14:paraId="1889DD07" w14:textId="45E55D27" w:rsidR="00CF1A80" w:rsidRDefault="00C91838" w:rsidP="00C91838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ind w:left="0"/>
        <w:rPr>
          <w:sz w:val="20"/>
          <w:szCs w:val="20"/>
        </w:rPr>
      </w:pPr>
      <w:r w:rsidRPr="00C91838">
        <w:rPr>
          <w:sz w:val="20"/>
          <w:szCs w:val="20"/>
        </w:rPr>
        <w:t>Caso um condutor, depois de lhe ter sido mostrada a bandeira de xadrez no final da corrida, efetuar uma nova volta completa ao circuito e passar de novo pela linha de meta, será penalizado pelos comissários desportivos de acordo com o Art 12.4 do CDI</w:t>
      </w:r>
    </w:p>
    <w:p w14:paraId="0B338128" w14:textId="77777777" w:rsidR="00C91838" w:rsidRPr="00C91838" w:rsidRDefault="00C91838" w:rsidP="00C91838">
      <w:pPr>
        <w:tabs>
          <w:tab w:val="left" w:pos="-6865"/>
          <w:tab w:val="left" w:pos="-6145"/>
          <w:tab w:val="left" w:pos="-5635"/>
          <w:tab w:val="left" w:pos="-4705"/>
          <w:tab w:val="left" w:pos="-3985"/>
          <w:tab w:val="left" w:pos="-3265"/>
          <w:tab w:val="left" w:pos="-2545"/>
          <w:tab w:val="left" w:pos="-1825"/>
          <w:tab w:val="left" w:pos="-1105"/>
          <w:tab w:val="left" w:pos="-385"/>
        </w:tabs>
        <w:ind w:left="0"/>
        <w:rPr>
          <w:rFonts w:asciiTheme="minorBidi" w:hAnsiTheme="minorBid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874BF7" w14:paraId="6497DD0A" w14:textId="77777777" w:rsidTr="00107776">
        <w:tc>
          <w:tcPr>
            <w:tcW w:w="10456" w:type="dxa"/>
            <w:shd w:val="clear" w:color="auto" w:fill="DEEAF6" w:themeFill="accent5" w:themeFillTint="33"/>
          </w:tcPr>
          <w:p w14:paraId="0B15F655" w14:textId="77777777" w:rsidR="0049201B" w:rsidRPr="00852A7B" w:rsidRDefault="0049201B" w:rsidP="00107776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SAFETY CAR (Artº 2. 10 - Anexo H do </w:t>
            </w:r>
            <w:r w:rsidRPr="00852A7B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lang w:val="en-US"/>
              </w:rPr>
              <w:t>CDI</w:t>
            </w:r>
            <w:r w:rsidRPr="00852A7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3107B162" w14:textId="77777777" w:rsidR="0049201B" w:rsidRPr="00852A7B" w:rsidRDefault="0049201B" w:rsidP="0049201B">
      <w:pPr>
        <w:spacing w:before="240"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Utilizar-se-á uma viatura específica para neutralizar uma corrida por motivos de segurança (Safety car). Para o efeito, as regras aplicáveis serão as definidas no Art. 2.10 do Anexo H do CDI.</w:t>
      </w:r>
    </w:p>
    <w:p w14:paraId="0F2CD3E5" w14:textId="6B3249BD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Quando forem apresentadas bandeiras amarelas e painéis de SC, todas as viaturas em corrida alinharão em fila atrás da viatura de segurança a uma distância inferior a cinco viat</w:t>
      </w:r>
      <w:r w:rsidR="00B3463A" w:rsidRPr="00852A7B">
        <w:rPr>
          <w:rFonts w:asciiTheme="minorBidi" w:hAnsiTheme="minorBidi"/>
          <w:sz w:val="20"/>
          <w:szCs w:val="20"/>
        </w:rPr>
        <w:t xml:space="preserve">uras e é absolutamente interdita </w:t>
      </w:r>
      <w:r w:rsidR="00016F98" w:rsidRPr="00852A7B">
        <w:rPr>
          <w:rFonts w:asciiTheme="minorBidi" w:hAnsiTheme="minorBidi"/>
          <w:sz w:val="20"/>
          <w:szCs w:val="20"/>
        </w:rPr>
        <w:t>qualquer ultrapassagem</w:t>
      </w:r>
      <w:r w:rsidRPr="00852A7B">
        <w:rPr>
          <w:rFonts w:asciiTheme="minorBidi" w:hAnsiTheme="minorBidi"/>
          <w:sz w:val="20"/>
          <w:szCs w:val="20"/>
        </w:rPr>
        <w:t xml:space="preserve"> enquanto as viaturas não tiverem transposto a Linha (ou o ponto de fim da neutralização da corrida seguinte) após o regresso às boxes da viatura de segurança. As ultrapassagens apenas serão autorizadas nas condições seguintes:</w:t>
      </w:r>
    </w:p>
    <w:p w14:paraId="45C9C31F" w14:textId="77777777" w:rsidR="0049201B" w:rsidRPr="00852A7B" w:rsidRDefault="0049201B" w:rsidP="0049201B">
      <w:pPr>
        <w:pStyle w:val="PargrafodaLista"/>
        <w:numPr>
          <w:ilvl w:val="0"/>
          <w:numId w:val="10"/>
        </w:numPr>
        <w:spacing w:after="240" w:line="276" w:lineRule="auto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se uma viatura for convidada a ultrapassar pela viatura de SC;</w:t>
      </w:r>
    </w:p>
    <w:p w14:paraId="684F4850" w14:textId="77777777" w:rsidR="0049201B" w:rsidRPr="00852A7B" w:rsidRDefault="0049201B" w:rsidP="0049201B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Toda a viatura conduzida de maneira inutilmente lenta, de forma errática ou julgada potencialmente perigosa para os outros pilotos a qualquer momento durante a intervenção da viatura de segurança, será reportada aos Comissários Desportivos. Esta regra aplica-se, quer a viatura esteja a ser conduzida em pista, na entrada das boxes na via das boxes, ou à saída das boxes.</w:t>
      </w:r>
    </w:p>
    <w:p w14:paraId="6E333534" w14:textId="046A1D58" w:rsidR="00C804B8" w:rsidRPr="00852A7B" w:rsidRDefault="0049201B" w:rsidP="0018512C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lastRenderedPageBreak/>
        <w:t xml:space="preserve">Os pilotos devem seguir o SC por onde este for, desde que tenha as luzes amarelas acesas, o que pode implicar passar pelo pitlane. Caso a corrida termine com o Safety Car, todas as viaturas devem cruzar a linha de meta para receberem a bandeira de xadrez, não sendo permitidas quaisquer ultrapassagens nesta situação. </w:t>
      </w:r>
    </w:p>
    <w:p w14:paraId="2B9294CD" w14:textId="38230D79" w:rsidR="0049201B" w:rsidRPr="00852A7B" w:rsidRDefault="00DA689D" w:rsidP="0018512C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307616" wp14:editId="66D9446E">
                <wp:simplePos x="0" y="0"/>
                <wp:positionH relativeFrom="column">
                  <wp:posOffset>2106930</wp:posOffset>
                </wp:positionH>
                <wp:positionV relativeFrom="paragraph">
                  <wp:posOffset>144780</wp:posOffset>
                </wp:positionV>
                <wp:extent cx="186690" cy="906780"/>
                <wp:effectExtent l="57150" t="0" r="3810" b="45720"/>
                <wp:wrapNone/>
                <wp:docPr id="1005253648" name="Conexão reta unidirecion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6690" cy="9067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C6005" id="Conexão reta unidirecional 2" o:spid="_x0000_s1026" type="#_x0000_t32" style="position:absolute;margin-left:165.9pt;margin-top:11.4pt;width:14.7pt;height:71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" strokecolor="yellow" strokeweight=".5pt">
                <v:stroke endarrow="block" joinstyle="miter"/>
                <o:lock v:ext="edit" shapetype="f"/>
              </v:shape>
            </w:pict>
          </mc:Fallback>
        </mc:AlternateContent>
      </w:r>
      <w:r w:rsidR="0049201B" w:rsidRPr="00852A7B">
        <w:rPr>
          <w:rFonts w:asciiTheme="minorBidi" w:hAnsiTheme="minorBidi"/>
          <w:b/>
          <w:bCs/>
          <w:sz w:val="20"/>
          <w:szCs w:val="20"/>
        </w:rPr>
        <w:t>Linha de SC 1</w:t>
      </w:r>
      <w:r w:rsidR="009053CF">
        <w:rPr>
          <w:rFonts w:asciiTheme="minorBidi" w:hAnsiTheme="minorBidi"/>
          <w:b/>
          <w:bCs/>
          <w:sz w:val="20"/>
          <w:szCs w:val="20"/>
        </w:rPr>
        <w:t xml:space="preserve">                   </w:t>
      </w:r>
      <w:r w:rsidR="0049201B" w:rsidRPr="00852A7B">
        <w:rPr>
          <w:rFonts w:asciiTheme="minorBidi" w:hAnsiTheme="minorBidi"/>
          <w:noProof/>
          <w:sz w:val="20"/>
          <w:szCs w:val="20"/>
          <w:lang w:eastAsia="pt-PT"/>
        </w:rPr>
        <w:drawing>
          <wp:inline distT="0" distB="0" distL="0" distR="0" wp14:anchorId="786AC392" wp14:editId="599C95A9">
            <wp:extent cx="3093720" cy="1531202"/>
            <wp:effectExtent l="0" t="0" r="0" b="0"/>
            <wp:docPr id="80898" name="Picture 2" descr="C:\Users\tarec\Downloads\IMG_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8" name="Picture 2" descr="C:\Users\tarec\Downloads\IMG_17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229" cy="1556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34408" w14:textId="77777777" w:rsidR="0049201B" w:rsidRPr="00852A7B" w:rsidRDefault="0049201B" w:rsidP="0049201B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Qualquer viatura que entre nas boxes poderá ultrapassar uma outra viatura, ou a viatura de segurança, depois de transposta a primeira linha da viatura de segurança (safety car), como definido no Artigo 2.10.2 ( anexo H CDI).</w:t>
      </w:r>
    </w:p>
    <w:p w14:paraId="4835AC4A" w14:textId="77777777" w:rsidR="0049201B" w:rsidRPr="00852A7B" w:rsidRDefault="0049201B" w:rsidP="0049201B">
      <w:pPr>
        <w:spacing w:after="240" w:line="276" w:lineRule="auto"/>
        <w:ind w:left="0"/>
        <w:rPr>
          <w:rFonts w:asciiTheme="minorBidi" w:hAnsiTheme="minorBidi"/>
          <w:b/>
          <w:bCs/>
          <w:sz w:val="20"/>
          <w:szCs w:val="20"/>
        </w:rPr>
      </w:pPr>
      <w:r w:rsidRPr="00852A7B">
        <w:rPr>
          <w:rFonts w:asciiTheme="minorBidi" w:hAnsiTheme="minorBidi"/>
          <w:b/>
          <w:bCs/>
          <w:sz w:val="20"/>
          <w:szCs w:val="20"/>
        </w:rPr>
        <w:t xml:space="preserve">Linha de SC 2 </w:t>
      </w:r>
    </w:p>
    <w:p w14:paraId="4E1F745D" w14:textId="56BE525A" w:rsidR="0049201B" w:rsidRPr="00852A7B" w:rsidRDefault="00541328" w:rsidP="0049201B">
      <w:pPr>
        <w:spacing w:after="240" w:line="276" w:lineRule="auto"/>
        <w:ind w:left="0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  <w:lang w:eastAsia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6A39B5" wp14:editId="48DE7026">
                <wp:simplePos x="0" y="0"/>
                <wp:positionH relativeFrom="column">
                  <wp:posOffset>2506980</wp:posOffset>
                </wp:positionH>
                <wp:positionV relativeFrom="paragraph">
                  <wp:posOffset>139700</wp:posOffset>
                </wp:positionV>
                <wp:extent cx="876300" cy="441960"/>
                <wp:effectExtent l="0" t="0" r="76200" b="53340"/>
                <wp:wrapNone/>
                <wp:docPr id="1200440848" name="Conexão reta unidirecion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441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14C9E" id="Conexão reta unidirecional 1" o:spid="_x0000_s1026" type="#_x0000_t32" style="position:absolute;margin-left:197.4pt;margin-top:11pt;width:69pt;height:3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49201B" w:rsidRPr="00852A7B">
        <w:rPr>
          <w:rFonts w:asciiTheme="minorBidi" w:hAnsiTheme="minorBidi"/>
          <w:noProof/>
          <w:sz w:val="20"/>
          <w:szCs w:val="20"/>
          <w:lang w:eastAsia="pt-PT"/>
        </w:rPr>
        <w:drawing>
          <wp:inline distT="0" distB="0" distL="0" distR="0" wp14:anchorId="7EB2B71D" wp14:editId="1BDF2070">
            <wp:extent cx="3261360" cy="1569600"/>
            <wp:effectExtent l="0" t="0" r="0" b="0"/>
            <wp:docPr id="16" name="Picture 11" descr="E:\Corridas\Direção de Corrida\Estoril\fotos\IMG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9" name="Picture 11" descr="E:\Corridas\Direção de Corrida\Estoril\fotos\IMG_0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826" cy="160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BFF9B0" w14:textId="77777777" w:rsidR="0049201B" w:rsidRPr="00852A7B" w:rsidRDefault="0049201B" w:rsidP="0049201B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Ponto onde as viaturas que saem das boxes são suscetíveis de circular a uma velocidade similar à das viaturas em competição na pista. Uma viatura que se encontre na pista pode, assim, ultrapassar uma viatura que saia das boxes antes de atingir esta linha, mas nenhuma ultrapassagem é autorizada posteriormente.</w:t>
      </w:r>
    </w:p>
    <w:p w14:paraId="4FE3FF8A" w14:textId="127C4B42" w:rsidR="00C804B8" w:rsidRPr="00852A7B" w:rsidRDefault="0049201B" w:rsidP="00C804B8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 w:rsidRPr="00852A7B">
        <w:rPr>
          <w:rFonts w:asciiTheme="minorBidi" w:hAnsiTheme="minorBidi"/>
          <w:b/>
          <w:bCs/>
          <w:sz w:val="20"/>
          <w:szCs w:val="20"/>
        </w:rPr>
        <w:t xml:space="preserve">Assim que for determinado que a segurança se encontra restabelecida, o SC irá apagar as luzes na Curva 9 (T9). </w:t>
      </w:r>
    </w:p>
    <w:p w14:paraId="0ADAAFFB" w14:textId="2ADAEF7D" w:rsidR="0049201B" w:rsidRPr="00852A7B" w:rsidRDefault="00C804B8" w:rsidP="00C804B8">
      <w:pPr>
        <w:spacing w:after="240" w:line="276" w:lineRule="auto"/>
        <w:ind w:left="0"/>
        <w:rPr>
          <w:rFonts w:asciiTheme="minorBidi" w:hAnsiTheme="minorBidi"/>
          <w:b/>
          <w:bCs/>
          <w:sz w:val="20"/>
          <w:szCs w:val="20"/>
        </w:rPr>
      </w:pPr>
      <w:r w:rsidRPr="00852A7B">
        <w:rPr>
          <w:rFonts w:asciiTheme="minorBidi" w:hAnsiTheme="minorBidi"/>
          <w:sz w:val="20"/>
          <w:szCs w:val="20"/>
        </w:rPr>
        <w:t>A fim de evitar o risco de acidentes antes que a viatura de segurança (safety car) entre na via das boxes, a partir do ponto em que as suas luzes se apaguem, os pilotos devem continuar a uma velocidade que não implique uma aceleração intempestiva, nem travagem, ou qualquer outra manobra suscetível de pôr em perigo os outros pilotos ou estorvar a nova partida. Quando a viatura de segurança (safety car) se aproximar da entrada da via das boxes, as bandeiras amarelas e os painéis «SC» dos postos de comissários deverão ser retirados e substituídos pelas bandeiras verdes agitadas, estando as luzes verdes acesas na Linha e no (s) ponto (s) de fim de neutralização da corrida intermédia. Estas bandeiras serão exibidas até que a última viatura tenha atingido a Linha. o</w:t>
      </w:r>
      <w:r w:rsidR="0049201B" w:rsidRPr="00852A7B">
        <w:rPr>
          <w:rFonts w:asciiTheme="minorBidi" w:hAnsiTheme="minorBidi"/>
          <w:b/>
          <w:bCs/>
          <w:sz w:val="20"/>
          <w:szCs w:val="20"/>
        </w:rPr>
        <w:t xml:space="preserve">s condutores devem continuar a uma velocidade que não implique uma aceleração intempestiva, uma travagem, ou qualquer outra manobra suscetível de pôr em perigo os outros pilotos ou estorvar a nova partida. </w:t>
      </w:r>
    </w:p>
    <w:p w14:paraId="029DD7E6" w14:textId="77777777" w:rsidR="0049201B" w:rsidRPr="00852A7B" w:rsidRDefault="0049201B" w:rsidP="0049201B">
      <w:pPr>
        <w:spacing w:after="240" w:line="276" w:lineRule="auto"/>
        <w:ind w:left="0"/>
        <w:rPr>
          <w:rFonts w:asciiTheme="minorBidi" w:hAnsiTheme="minorBidi"/>
          <w:b/>
          <w:bCs/>
          <w:sz w:val="20"/>
          <w:szCs w:val="20"/>
        </w:rPr>
      </w:pPr>
      <w:r w:rsidRPr="00852A7B">
        <w:rPr>
          <w:rFonts w:asciiTheme="minorBidi" w:hAnsiTheme="minorBidi"/>
          <w:b/>
          <w:bCs/>
          <w:sz w:val="20"/>
          <w:szCs w:val="20"/>
        </w:rPr>
        <w:t xml:space="preserve">Serão mostradas bandeiras verdes e luzes do pórtico verdes, será retomada a corrida, contudo e qualquer que seja a sua posição, só são permitidas ultrapassagens depois de ultrapassar a linha de meta (referenciada na planta), </w:t>
      </w:r>
    </w:p>
    <w:p w14:paraId="7C70505E" w14:textId="5ADAB7E6" w:rsidR="0049201B" w:rsidRPr="00852A7B" w:rsidRDefault="00DA689D" w:rsidP="00697A3B">
      <w:pPr>
        <w:spacing w:line="276" w:lineRule="auto"/>
        <w:ind w:left="0"/>
        <w:jc w:val="center"/>
        <w:rPr>
          <w:rFonts w:asciiTheme="minorBidi" w:hAnsiTheme="minorBidi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6B1004" wp14:editId="0FFF93ED">
                <wp:simplePos x="0" y="0"/>
                <wp:positionH relativeFrom="column">
                  <wp:posOffset>3832860</wp:posOffset>
                </wp:positionH>
                <wp:positionV relativeFrom="paragraph">
                  <wp:posOffset>22860</wp:posOffset>
                </wp:positionV>
                <wp:extent cx="83820" cy="1352550"/>
                <wp:effectExtent l="38100" t="19050" r="49530" b="19050"/>
                <wp:wrapNone/>
                <wp:docPr id="1978225568" name="Conexão reta unidirecion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3820" cy="1352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CEB1" id="Conexão reta unidirecional 1" o:spid="_x0000_s1026" type="#_x0000_t32" style="position:absolute;margin-left:301.8pt;margin-top:1.8pt;width:6.6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" strokecolor="yellow" strokeweight="2.25pt">
                <v:stroke endarrow="block" joinstyle="miter"/>
                <o:lock v:ext="edit" shapetype="f"/>
              </v:shape>
            </w:pict>
          </mc:Fallback>
        </mc:AlternateContent>
      </w:r>
      <w:r w:rsidR="0049201B" w:rsidRPr="00852A7B">
        <w:rPr>
          <w:rFonts w:asciiTheme="minorBidi" w:hAnsiTheme="minorBidi"/>
          <w:sz w:val="20"/>
          <w:szCs w:val="20"/>
        </w:rPr>
        <w:t xml:space="preserve"> </w:t>
      </w:r>
      <w:r w:rsidR="00697A3B" w:rsidRPr="00697A3B">
        <w:rPr>
          <w:rFonts w:asciiTheme="minorBidi" w:hAnsiTheme="minorBidi"/>
          <w:noProof/>
          <w:sz w:val="20"/>
          <w:szCs w:val="20"/>
        </w:rPr>
        <w:drawing>
          <wp:inline distT="0" distB="0" distL="0" distR="0" wp14:anchorId="331FAE7C" wp14:editId="68C59EF7">
            <wp:extent cx="3307080" cy="1898743"/>
            <wp:effectExtent l="0" t="0" r="7620" b="6350"/>
            <wp:docPr id="8" name="Marcador de Posição de Conteúdo 4" descr="Uma imagem com texto, cidade, asfalt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F24E611-DA73-4AB6-82C6-D3FF8EBD417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Posição de Conteúdo 4" descr="Uma imagem com texto, cidade, asfalto&#10;&#10;Descrição gerada automaticamente">
                      <a:extLst>
                        <a:ext uri="{FF2B5EF4-FFF2-40B4-BE49-F238E27FC236}">
                          <a16:creationId xmlns:a16="http://schemas.microsoft.com/office/drawing/2014/main" id="{0F24E611-DA73-4AB6-82C6-D3FF8EBD417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981" cy="190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820BB" w14:textId="77777777" w:rsidR="0049201B" w:rsidRPr="00852A7B" w:rsidRDefault="0049201B" w:rsidP="0049201B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9201B" w:rsidRPr="00852A7B" w14:paraId="5E456DFB" w14:textId="77777777" w:rsidTr="00107776">
        <w:tc>
          <w:tcPr>
            <w:tcW w:w="10456" w:type="dxa"/>
            <w:shd w:val="clear" w:color="auto" w:fill="DEEAF6" w:themeFill="accent5" w:themeFillTint="33"/>
          </w:tcPr>
          <w:p w14:paraId="479C9D25" w14:textId="77777777" w:rsidR="0049201B" w:rsidRPr="00852A7B" w:rsidRDefault="0049201B" w:rsidP="00107776">
            <w:pPr>
              <w:pStyle w:val="PargrafodaLista"/>
              <w:numPr>
                <w:ilvl w:val="0"/>
                <w:numId w:val="1"/>
              </w:numPr>
              <w:spacing w:line="276" w:lineRule="auto"/>
              <w:ind w:left="459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852A7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DIVERSOS</w:t>
            </w:r>
          </w:p>
        </w:tc>
      </w:tr>
    </w:tbl>
    <w:p w14:paraId="2CAD5CD2" w14:textId="77777777" w:rsidR="00B06424" w:rsidRDefault="00B06424" w:rsidP="00B06424">
      <w:pPr>
        <w:spacing w:before="240" w:after="240"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Se estiver envolvido num acidente, e se se encontrar bem, por favor indique-o aos comissários levantando o polegar na sua direção. Se tiver problemas em sair do carro ou suspeite que se encontra ferido, por favor, espere pela equipa de extração.</w:t>
      </w:r>
    </w:p>
    <w:p w14:paraId="11CEA9AD" w14:textId="77777777" w:rsidR="00B06424" w:rsidRDefault="00B06424" w:rsidP="00B06424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Um piloto que estiver envolvido num incidente não deve abandonar o circuito sem a permissão dos Comissários Desportivos.</w:t>
      </w:r>
    </w:p>
    <w:p w14:paraId="40500CF7" w14:textId="77777777" w:rsidR="00B06424" w:rsidRDefault="00B06424" w:rsidP="00B06424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Caso a viatura se imobilize no circuito, o condutor deverá abandoná-lo </w:t>
      </w:r>
      <w:r>
        <w:rPr>
          <w:rFonts w:asciiTheme="minorBidi" w:hAnsiTheme="minorBidi"/>
          <w:b/>
          <w:sz w:val="20"/>
          <w:szCs w:val="20"/>
        </w:rPr>
        <w:t>logo que seja seguro, e sempre com o auxilio e indicação dos comissários de pista e</w:t>
      </w:r>
      <w:r>
        <w:rPr>
          <w:rFonts w:asciiTheme="minorBidi" w:hAnsiTheme="minorBidi"/>
          <w:sz w:val="20"/>
          <w:szCs w:val="20"/>
        </w:rPr>
        <w:t xml:space="preserve"> ajudar na operação de resgate da mesma. </w:t>
      </w:r>
    </w:p>
    <w:p w14:paraId="5A0E45A2" w14:textId="77777777" w:rsidR="00B06424" w:rsidRDefault="00B06424" w:rsidP="00B06424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Caso tenha sérias dificuldades mecânicas, especialmente se estiver a perder fluídos na pista, o condutor tem que abandonar a pista mal seja seguro,</w:t>
      </w:r>
      <w:r>
        <w:rPr>
          <w:rFonts w:asciiTheme="minorBidi" w:hAnsiTheme="minorBidi"/>
          <w:b/>
          <w:sz w:val="20"/>
          <w:szCs w:val="20"/>
        </w:rPr>
        <w:t xml:space="preserve"> e sempre com o auxilio e indicação dos comissários de pista.</w:t>
      </w:r>
      <w:r>
        <w:rPr>
          <w:rFonts w:asciiTheme="minorBidi" w:hAnsiTheme="minorBidi"/>
          <w:sz w:val="20"/>
          <w:szCs w:val="20"/>
        </w:rPr>
        <w:t xml:space="preserve"> Em qualquer caso, pede-se que sejam feitos todos os esforços para não circularem na trajetória ideal em caso de dificuldades mecânicas.</w:t>
      </w:r>
    </w:p>
    <w:p w14:paraId="709232E3" w14:textId="77777777" w:rsidR="00B06424" w:rsidRDefault="00B06424" w:rsidP="00B06424">
      <w:pPr>
        <w:spacing w:before="240" w:after="240"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Nenhum condutor poderá recusar ou opor-se a que a sua viatura seja retirada para um local seguro, devendo antes que colaborar o mais possível nessa manobra, seguindo todas as instruções que lhe forem dadas pelos comissários de pista. </w:t>
      </w:r>
    </w:p>
    <w:p w14:paraId="33B722E8" w14:textId="77777777" w:rsidR="00B06424" w:rsidRDefault="00B06424" w:rsidP="00B06424">
      <w:pPr>
        <w:spacing w:after="240"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Em nenhuma circunstância podem as equipas posicionar aparelhos de cronometragem a menos de 5 metros dos aparelhos de cronometragem oficial. Os aparelhos de cronometragem não podem sobressair do muro das boxes.</w:t>
      </w:r>
    </w:p>
    <w:p w14:paraId="13C2DC40" w14:textId="77777777" w:rsidR="00B06424" w:rsidRDefault="00B06424" w:rsidP="00B06424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Se alguma equipa tiver problemas (nas boxes ou no muro das boxes) com os monitores de cronometragem queiram informar de imediato a Direção de Prova.</w:t>
      </w:r>
    </w:p>
    <w:p w14:paraId="35883F0B" w14:textId="77777777" w:rsidR="00B06424" w:rsidRDefault="00B06424" w:rsidP="00B06424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</w:p>
    <w:p w14:paraId="01B96774" w14:textId="08BC769E" w:rsidR="000F3DE2" w:rsidRPr="007D0887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  <w:r w:rsidRPr="007D0887">
        <w:rPr>
          <w:rFonts w:ascii="Arial" w:hAnsi="Arial" w:cs="Arial"/>
          <w:sz w:val="20"/>
          <w:szCs w:val="20"/>
        </w:rPr>
        <w:t>A disciplina e regulamentação geral do Padodock e boxes, “pit lane” e de segurança encontra-se definida no Artº 15 e 16º das PEV.</w:t>
      </w:r>
      <w:r>
        <w:rPr>
          <w:rFonts w:ascii="Arial" w:hAnsi="Arial" w:cs="Arial"/>
          <w:sz w:val="20"/>
          <w:szCs w:val="20"/>
        </w:rPr>
        <w:t>(13.3.2023)</w:t>
      </w:r>
    </w:p>
    <w:p w14:paraId="40C282B7" w14:textId="77777777" w:rsidR="000F3DE2" w:rsidRPr="007D0887" w:rsidRDefault="000F3DE2" w:rsidP="000F3DE2">
      <w:pPr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0DFC63BE" w14:textId="77777777" w:rsidR="00B06424" w:rsidRDefault="00B06424" w:rsidP="00B06424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</w:p>
    <w:p w14:paraId="268B3483" w14:textId="77777777" w:rsidR="00B06424" w:rsidRDefault="00B06424" w:rsidP="00B06424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Fátima Carrasqueira</w:t>
      </w:r>
    </w:p>
    <w:p w14:paraId="456A39D1" w14:textId="77777777" w:rsidR="00B06424" w:rsidRDefault="00B06424" w:rsidP="00B06424">
      <w:pPr>
        <w:spacing w:line="276" w:lineRule="auto"/>
        <w:ind w:left="0"/>
        <w:rPr>
          <w:rFonts w:asciiTheme="minorBidi" w:hAnsiTheme="minorBidi"/>
          <w:sz w:val="20"/>
          <w:szCs w:val="20"/>
        </w:rPr>
      </w:pPr>
    </w:p>
    <w:p w14:paraId="2BCE2EAE" w14:textId="2A553236" w:rsidR="009F1E93" w:rsidRPr="00FB2D73" w:rsidRDefault="001872A4" w:rsidP="00B06424">
      <w:pPr>
        <w:spacing w:before="240" w:after="240" w:line="276" w:lineRule="auto"/>
        <w:ind w:left="0"/>
        <w:rPr>
          <w:rFonts w:asciiTheme="minorBidi" w:hAnsiTheme="minorBidi"/>
          <w:sz w:val="22"/>
        </w:rPr>
      </w:pPr>
      <w:r>
        <w:rPr>
          <w:rFonts w:asciiTheme="minorBidi" w:hAnsiTheme="minorBidi"/>
          <w:sz w:val="22"/>
        </w:rPr>
        <w:t>Directora de Corrida</w:t>
      </w:r>
    </w:p>
    <w:sectPr w:rsidR="009F1E93" w:rsidRPr="00FB2D73" w:rsidSect="00F03A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WTCR GERMANY- Free Practice 1 - YouTube" style="width:225.4pt;height:126pt;visibility:visible" o:bullet="t">
        <v:imagedata r:id="rId1" o:title="WTCR GERMANY- Free Practice 1 - YouTube"/>
      </v:shape>
    </w:pict>
  </w:numPicBullet>
  <w:abstractNum w:abstractNumId="0" w15:restartNumberingAfterBreak="0">
    <w:nsid w:val="04630611"/>
    <w:multiLevelType w:val="hybridMultilevel"/>
    <w:tmpl w:val="54E06784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B7F"/>
    <w:multiLevelType w:val="hybridMultilevel"/>
    <w:tmpl w:val="89506BD0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A0620"/>
    <w:multiLevelType w:val="hybridMultilevel"/>
    <w:tmpl w:val="591C0902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54228"/>
    <w:multiLevelType w:val="hybridMultilevel"/>
    <w:tmpl w:val="72AC94D2"/>
    <w:lvl w:ilvl="0" w:tplc="4A28693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583CE0"/>
    <w:multiLevelType w:val="hybridMultilevel"/>
    <w:tmpl w:val="FF8C67C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768FA"/>
    <w:multiLevelType w:val="multilevel"/>
    <w:tmpl w:val="02FA734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228430E"/>
    <w:multiLevelType w:val="hybridMultilevel"/>
    <w:tmpl w:val="5476CE0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26941"/>
    <w:multiLevelType w:val="hybridMultilevel"/>
    <w:tmpl w:val="647EC984"/>
    <w:lvl w:ilvl="0" w:tplc="4A286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916F1"/>
    <w:multiLevelType w:val="hybridMultilevel"/>
    <w:tmpl w:val="AB382AB8"/>
    <w:lvl w:ilvl="0" w:tplc="4A286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59290E"/>
    <w:multiLevelType w:val="multilevel"/>
    <w:tmpl w:val="5C36DBBE"/>
    <w:lvl w:ilvl="0">
      <w:start w:val="26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70082D52"/>
    <w:multiLevelType w:val="hybridMultilevel"/>
    <w:tmpl w:val="7DBE7FE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C7045"/>
    <w:multiLevelType w:val="hybridMultilevel"/>
    <w:tmpl w:val="AA144068"/>
    <w:lvl w:ilvl="0" w:tplc="2A3224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265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D427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9E2D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25F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D6E6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8E8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389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8AFB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8687C59"/>
    <w:multiLevelType w:val="hybridMultilevel"/>
    <w:tmpl w:val="8CB21676"/>
    <w:lvl w:ilvl="0" w:tplc="CD6C3BB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80" w:hanging="360"/>
      </w:pPr>
    </w:lvl>
    <w:lvl w:ilvl="2" w:tplc="0816001B" w:tentative="1">
      <w:start w:val="1"/>
      <w:numFmt w:val="lowerRoman"/>
      <w:lvlText w:val="%3."/>
      <w:lvlJc w:val="right"/>
      <w:pPr>
        <w:ind w:left="2700" w:hanging="180"/>
      </w:pPr>
    </w:lvl>
    <w:lvl w:ilvl="3" w:tplc="0816000F" w:tentative="1">
      <w:start w:val="1"/>
      <w:numFmt w:val="decimal"/>
      <w:lvlText w:val="%4."/>
      <w:lvlJc w:val="left"/>
      <w:pPr>
        <w:ind w:left="3420" w:hanging="360"/>
      </w:pPr>
    </w:lvl>
    <w:lvl w:ilvl="4" w:tplc="08160019" w:tentative="1">
      <w:start w:val="1"/>
      <w:numFmt w:val="lowerLetter"/>
      <w:lvlText w:val="%5."/>
      <w:lvlJc w:val="left"/>
      <w:pPr>
        <w:ind w:left="4140" w:hanging="360"/>
      </w:pPr>
    </w:lvl>
    <w:lvl w:ilvl="5" w:tplc="0816001B" w:tentative="1">
      <w:start w:val="1"/>
      <w:numFmt w:val="lowerRoman"/>
      <w:lvlText w:val="%6."/>
      <w:lvlJc w:val="right"/>
      <w:pPr>
        <w:ind w:left="4860" w:hanging="180"/>
      </w:pPr>
    </w:lvl>
    <w:lvl w:ilvl="6" w:tplc="0816000F" w:tentative="1">
      <w:start w:val="1"/>
      <w:numFmt w:val="decimal"/>
      <w:lvlText w:val="%7."/>
      <w:lvlJc w:val="left"/>
      <w:pPr>
        <w:ind w:left="5580" w:hanging="360"/>
      </w:pPr>
    </w:lvl>
    <w:lvl w:ilvl="7" w:tplc="08160019" w:tentative="1">
      <w:start w:val="1"/>
      <w:numFmt w:val="lowerLetter"/>
      <w:lvlText w:val="%8."/>
      <w:lvlJc w:val="left"/>
      <w:pPr>
        <w:ind w:left="6300" w:hanging="360"/>
      </w:pPr>
    </w:lvl>
    <w:lvl w:ilvl="8" w:tplc="0816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425953763">
    <w:abstractNumId w:val="10"/>
  </w:num>
  <w:num w:numId="2" w16cid:durableId="1277323250">
    <w:abstractNumId w:val="0"/>
  </w:num>
  <w:num w:numId="3" w16cid:durableId="540241299">
    <w:abstractNumId w:val="7"/>
  </w:num>
  <w:num w:numId="4" w16cid:durableId="552888352">
    <w:abstractNumId w:val="2"/>
  </w:num>
  <w:num w:numId="5" w16cid:durableId="1433235182">
    <w:abstractNumId w:val="8"/>
  </w:num>
  <w:num w:numId="6" w16cid:durableId="1160002479">
    <w:abstractNumId w:val="9"/>
  </w:num>
  <w:num w:numId="7" w16cid:durableId="1066027660">
    <w:abstractNumId w:val="3"/>
  </w:num>
  <w:num w:numId="8" w16cid:durableId="1511066509">
    <w:abstractNumId w:val="6"/>
  </w:num>
  <w:num w:numId="9" w16cid:durableId="459496532">
    <w:abstractNumId w:val="4"/>
  </w:num>
  <w:num w:numId="10" w16cid:durableId="961766777">
    <w:abstractNumId w:val="1"/>
  </w:num>
  <w:num w:numId="11" w16cid:durableId="1774209030">
    <w:abstractNumId w:val="0"/>
  </w:num>
  <w:num w:numId="12" w16cid:durableId="1956020050">
    <w:abstractNumId w:val="11"/>
  </w:num>
  <w:num w:numId="13" w16cid:durableId="1456371680">
    <w:abstractNumId w:val="12"/>
  </w:num>
  <w:num w:numId="14" w16cid:durableId="640812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F2"/>
    <w:rsid w:val="0000339A"/>
    <w:rsid w:val="000113EB"/>
    <w:rsid w:val="00016F98"/>
    <w:rsid w:val="00031444"/>
    <w:rsid w:val="00037E7A"/>
    <w:rsid w:val="00071230"/>
    <w:rsid w:val="000B6A6B"/>
    <w:rsid w:val="000B73B5"/>
    <w:rsid w:val="000C7FC0"/>
    <w:rsid w:val="000E521D"/>
    <w:rsid w:val="000F3DE2"/>
    <w:rsid w:val="00107776"/>
    <w:rsid w:val="001148A4"/>
    <w:rsid w:val="00137409"/>
    <w:rsid w:val="00153F3C"/>
    <w:rsid w:val="001636BB"/>
    <w:rsid w:val="0018512C"/>
    <w:rsid w:val="00186557"/>
    <w:rsid w:val="001872A4"/>
    <w:rsid w:val="001A221E"/>
    <w:rsid w:val="001B3DBF"/>
    <w:rsid w:val="001D797C"/>
    <w:rsid w:val="00216325"/>
    <w:rsid w:val="00236143"/>
    <w:rsid w:val="002718E8"/>
    <w:rsid w:val="002C250F"/>
    <w:rsid w:val="002D3E68"/>
    <w:rsid w:val="00306E5E"/>
    <w:rsid w:val="0032014B"/>
    <w:rsid w:val="00337159"/>
    <w:rsid w:val="00347F71"/>
    <w:rsid w:val="00382C61"/>
    <w:rsid w:val="003A667F"/>
    <w:rsid w:val="003C0529"/>
    <w:rsid w:val="003F2791"/>
    <w:rsid w:val="0045209D"/>
    <w:rsid w:val="00460BA0"/>
    <w:rsid w:val="004652E3"/>
    <w:rsid w:val="004665DE"/>
    <w:rsid w:val="00486C95"/>
    <w:rsid w:val="004912F6"/>
    <w:rsid w:val="0049201B"/>
    <w:rsid w:val="004E7183"/>
    <w:rsid w:val="00510869"/>
    <w:rsid w:val="00541328"/>
    <w:rsid w:val="005429EF"/>
    <w:rsid w:val="005A260E"/>
    <w:rsid w:val="005B54B5"/>
    <w:rsid w:val="005D345F"/>
    <w:rsid w:val="005E13B8"/>
    <w:rsid w:val="00601960"/>
    <w:rsid w:val="00602FAD"/>
    <w:rsid w:val="00607658"/>
    <w:rsid w:val="00665EB4"/>
    <w:rsid w:val="00670A1D"/>
    <w:rsid w:val="00697A3B"/>
    <w:rsid w:val="006E2E50"/>
    <w:rsid w:val="00706765"/>
    <w:rsid w:val="007209FE"/>
    <w:rsid w:val="00740672"/>
    <w:rsid w:val="007A6F41"/>
    <w:rsid w:val="00802FAA"/>
    <w:rsid w:val="00807ECD"/>
    <w:rsid w:val="00815584"/>
    <w:rsid w:val="008450FB"/>
    <w:rsid w:val="00852A7B"/>
    <w:rsid w:val="00874BF7"/>
    <w:rsid w:val="008B79C9"/>
    <w:rsid w:val="008C45AB"/>
    <w:rsid w:val="008D4C8A"/>
    <w:rsid w:val="009053CF"/>
    <w:rsid w:val="00917922"/>
    <w:rsid w:val="00940D2E"/>
    <w:rsid w:val="00941AE5"/>
    <w:rsid w:val="00982E65"/>
    <w:rsid w:val="009A0DBA"/>
    <w:rsid w:val="009B2FB9"/>
    <w:rsid w:val="009F1E93"/>
    <w:rsid w:val="00A44D4B"/>
    <w:rsid w:val="00A47934"/>
    <w:rsid w:val="00A52E5A"/>
    <w:rsid w:val="00AB5C3C"/>
    <w:rsid w:val="00AB7000"/>
    <w:rsid w:val="00AC4BBB"/>
    <w:rsid w:val="00AD438B"/>
    <w:rsid w:val="00AE7372"/>
    <w:rsid w:val="00B06424"/>
    <w:rsid w:val="00B25713"/>
    <w:rsid w:val="00B3463A"/>
    <w:rsid w:val="00B41F45"/>
    <w:rsid w:val="00B82E28"/>
    <w:rsid w:val="00B92744"/>
    <w:rsid w:val="00BB1EF6"/>
    <w:rsid w:val="00BC2C19"/>
    <w:rsid w:val="00BE17F6"/>
    <w:rsid w:val="00C173A3"/>
    <w:rsid w:val="00C21A5F"/>
    <w:rsid w:val="00C32E74"/>
    <w:rsid w:val="00C3603A"/>
    <w:rsid w:val="00C5656E"/>
    <w:rsid w:val="00C804B8"/>
    <w:rsid w:val="00C91838"/>
    <w:rsid w:val="00C92175"/>
    <w:rsid w:val="00C955A2"/>
    <w:rsid w:val="00CA674C"/>
    <w:rsid w:val="00CC110F"/>
    <w:rsid w:val="00CC3F3B"/>
    <w:rsid w:val="00CD7A90"/>
    <w:rsid w:val="00CF1A80"/>
    <w:rsid w:val="00CF7DE6"/>
    <w:rsid w:val="00D01F5C"/>
    <w:rsid w:val="00D34E0E"/>
    <w:rsid w:val="00D95224"/>
    <w:rsid w:val="00DA689D"/>
    <w:rsid w:val="00DC28BD"/>
    <w:rsid w:val="00DD41C4"/>
    <w:rsid w:val="00E40136"/>
    <w:rsid w:val="00E424A3"/>
    <w:rsid w:val="00E66112"/>
    <w:rsid w:val="00EA6ED1"/>
    <w:rsid w:val="00F03AF2"/>
    <w:rsid w:val="00F11BF7"/>
    <w:rsid w:val="00F1439F"/>
    <w:rsid w:val="00F3030D"/>
    <w:rsid w:val="00F3179D"/>
    <w:rsid w:val="00F42C6F"/>
    <w:rsid w:val="00F62543"/>
    <w:rsid w:val="00F6422A"/>
    <w:rsid w:val="00F83FE6"/>
    <w:rsid w:val="00FB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1688"/>
  <w15:docId w15:val="{73C8442D-75AB-450F-B52E-4ABAA4EB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2"/>
        <w:lang w:val="pt-PT" w:eastAsia="en-US" w:bidi="ar-SA"/>
      </w:rPr>
    </w:rPrDefault>
    <w:pPrDefault>
      <w:pPr>
        <w:ind w:left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941AE5"/>
    <w:pPr>
      <w:keepNext/>
      <w:keepLines/>
      <w:spacing w:before="40" w:line="259" w:lineRule="auto"/>
      <w:ind w:left="0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F0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03AF2"/>
    <w:pPr>
      <w:ind w:left="720"/>
      <w:contextualSpacing/>
    </w:pPr>
  </w:style>
  <w:style w:type="character" w:customStyle="1" w:styleId="Ttulo4Carter">
    <w:name w:val="Título 4 Caráter"/>
    <w:basedOn w:val="Tipodeletrapredefinidodopargrafo"/>
    <w:link w:val="Ttulo4"/>
    <w:uiPriority w:val="9"/>
    <w:rsid w:val="00941AE5"/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customStyle="1" w:styleId="field">
    <w:name w:val="field"/>
    <w:basedOn w:val="Tipodeletrapredefinidodopargrafo"/>
    <w:rsid w:val="0094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C2BBD-A813-492A-99AB-85D5719F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2423</Words>
  <Characters>13812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Jorge Nunes Gomes Hipolito</dc:creator>
  <cp:keywords/>
  <dc:description/>
  <cp:lastModifiedBy>CARLOS LISBOA</cp:lastModifiedBy>
  <cp:revision>3</cp:revision>
  <cp:lastPrinted>2021-06-21T20:29:00Z</cp:lastPrinted>
  <dcterms:created xsi:type="dcterms:W3CDTF">2023-09-01T13:23:00Z</dcterms:created>
  <dcterms:modified xsi:type="dcterms:W3CDTF">2023-09-01T13:24:00Z</dcterms:modified>
</cp:coreProperties>
</file>